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22" w:rsidRPr="00332A68" w:rsidRDefault="00E15E65">
      <w:pPr>
        <w:rPr>
          <w:rFonts w:ascii="Traditional Arabic" w:hAnsi="Traditional Arabic" w:cs="Traditional Arabic"/>
          <w:b/>
          <w:bCs/>
          <w:sz w:val="32"/>
          <w:szCs w:val="32"/>
          <w:rtl/>
          <w:lang w:bidi="ar-SY"/>
        </w:rPr>
      </w:pPr>
      <w:r>
        <w:rPr>
          <w:rFonts w:ascii="Traditional Arabic" w:hAnsi="Traditional Arabic" w:cs="Traditional Arabic" w:hint="cs"/>
          <w:sz w:val="32"/>
          <w:szCs w:val="32"/>
          <w:rtl/>
          <w:lang w:bidi="ar-SY"/>
        </w:rPr>
        <w:t xml:space="preserve">        </w:t>
      </w:r>
      <w:r w:rsidR="005E3E28" w:rsidRPr="00332A68">
        <w:rPr>
          <w:rFonts w:ascii="Traditional Arabic" w:hAnsi="Traditional Arabic" w:cs="Traditional Arabic" w:hint="cs"/>
          <w:b/>
          <w:bCs/>
          <w:sz w:val="32"/>
          <w:szCs w:val="32"/>
          <w:rtl/>
          <w:lang w:bidi="ar-SY"/>
        </w:rPr>
        <w:t>أبو زكريا الجزائري ومنهجه في كتاب "ارتقاء السيادة في علم أصول النحو العربي"</w:t>
      </w:r>
    </w:p>
    <w:p w:rsidR="005E3E28" w:rsidRDefault="00E15E6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w:t>
      </w:r>
      <w:r w:rsidR="005E3E28">
        <w:rPr>
          <w:rFonts w:ascii="Traditional Arabic" w:hAnsi="Traditional Arabic" w:cs="Traditional Arabic" w:hint="cs"/>
          <w:sz w:val="32"/>
          <w:szCs w:val="32"/>
          <w:rtl/>
          <w:lang w:bidi="ar-SY"/>
        </w:rPr>
        <w:t>د. أحمد الشايب عرباوي</w:t>
      </w:r>
    </w:p>
    <w:p w:rsidR="005E3E28" w:rsidRDefault="00E15E6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w:t>
      </w:r>
      <w:r w:rsidR="005E3E28">
        <w:rPr>
          <w:rFonts w:ascii="Traditional Arabic" w:hAnsi="Traditional Arabic" w:cs="Traditional Arabic" w:hint="cs"/>
          <w:sz w:val="32"/>
          <w:szCs w:val="32"/>
          <w:rtl/>
          <w:lang w:bidi="ar-SY"/>
        </w:rPr>
        <w:t>جامعة الوادي / الجزائر</w:t>
      </w:r>
    </w:p>
    <w:p w:rsidR="005E3E28" w:rsidRDefault="005E3E28">
      <w:pPr>
        <w:rPr>
          <w:rFonts w:ascii="Traditional Arabic" w:hAnsi="Traditional Arabic" w:cs="Traditional Arabic"/>
          <w:sz w:val="32"/>
          <w:szCs w:val="32"/>
          <w:rtl/>
          <w:lang w:bidi="ar-SY"/>
        </w:rPr>
      </w:pPr>
    </w:p>
    <w:p w:rsidR="005E3E28" w:rsidRDefault="005E3E28">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مقدمة</w:t>
      </w:r>
    </w:p>
    <w:p w:rsidR="005E3E28" w:rsidRDefault="005E3E28" w:rsidP="00AB64C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ظهر علم أصول النحو في القرن الرابع للهجرة، بعد</w:t>
      </w:r>
      <w:r w:rsidR="00332A68">
        <w:rPr>
          <w:rFonts w:ascii="Traditional Arabic" w:hAnsi="Traditional Arabic" w:cs="Traditional Arabic" w:hint="cs"/>
          <w:sz w:val="32"/>
          <w:szCs w:val="32"/>
          <w:rtl/>
          <w:lang w:bidi="ar-SY"/>
        </w:rPr>
        <w:t xml:space="preserve"> أن ازدهر علم النحو وتعددت مسائله  وكثرت خلافاته، وكانت للعلماء في أصول النحو</w:t>
      </w:r>
      <w:r>
        <w:rPr>
          <w:rFonts w:ascii="Traditional Arabic" w:hAnsi="Traditional Arabic" w:cs="Traditional Arabic" w:hint="cs"/>
          <w:sz w:val="32"/>
          <w:szCs w:val="32"/>
          <w:rtl/>
          <w:lang w:bidi="ar-SY"/>
        </w:rPr>
        <w:t xml:space="preserve"> مصنفات منها:</w:t>
      </w:r>
      <w:r w:rsidR="00A87DE5">
        <w:rPr>
          <w:rFonts w:ascii="Traditional Arabic" w:hAnsi="Traditional Arabic" w:cs="Traditional Arabic" w:hint="cs"/>
          <w:sz w:val="32"/>
          <w:szCs w:val="32"/>
          <w:rtl/>
          <w:lang w:bidi="ar-SY"/>
        </w:rPr>
        <w:t>الأصول في النحو لابن السراج (316ه) والإيضاح في علل النحو للزجاجي (337ه) والخصائص لابن جني (392ه)، غير أنّ هذه الكتب، على شهرتها، لم تكن متخصصة في علم أصول النحو، وما المسائل الأصولية فيها إلا وقفات</w:t>
      </w:r>
      <w:r w:rsidR="00332A68">
        <w:rPr>
          <w:rFonts w:ascii="Traditional Arabic" w:hAnsi="Traditional Arabic" w:cs="Traditional Arabic" w:hint="cs"/>
          <w:sz w:val="32"/>
          <w:szCs w:val="32"/>
          <w:rtl/>
          <w:lang w:bidi="ar-SY"/>
        </w:rPr>
        <w:t>ٌ</w:t>
      </w:r>
      <w:r w:rsidR="00A87DE5">
        <w:rPr>
          <w:rFonts w:ascii="Traditional Arabic" w:hAnsi="Traditional Arabic" w:cs="Traditional Arabic" w:hint="cs"/>
          <w:sz w:val="32"/>
          <w:szCs w:val="32"/>
          <w:rtl/>
          <w:lang w:bidi="ar-SY"/>
        </w:rPr>
        <w:t xml:space="preserve"> في الكتاب متناثرة</w:t>
      </w:r>
      <w:r w:rsidR="00332A68">
        <w:rPr>
          <w:rFonts w:ascii="Traditional Arabic" w:hAnsi="Traditional Arabic" w:cs="Traditional Arabic" w:hint="cs"/>
          <w:sz w:val="32"/>
          <w:szCs w:val="32"/>
          <w:rtl/>
          <w:lang w:bidi="ar-SY"/>
        </w:rPr>
        <w:t>ٌ</w:t>
      </w:r>
      <w:r w:rsidR="00A87DE5">
        <w:rPr>
          <w:rFonts w:ascii="Traditional Arabic" w:hAnsi="Traditional Arabic" w:cs="Traditional Arabic" w:hint="cs"/>
          <w:sz w:val="32"/>
          <w:szCs w:val="32"/>
          <w:rtl/>
          <w:lang w:bidi="ar-SY"/>
        </w:rPr>
        <w:t xml:space="preserve"> هنا وهناك. ويكاد يجمع الدارسون على أنّ أول كتاب متخصص ظهر في علم أصول النحو هو كتاب "لمع الأدلة في علم أصول النحو" لأبي البركات عبد الرحمن بن الأنباري (577ه) ، تلاه بعد قرابة أربعة قرون كتاب "الاقتراح</w:t>
      </w:r>
      <w:r w:rsidR="0040690C">
        <w:rPr>
          <w:rFonts w:ascii="Traditional Arabic" w:hAnsi="Traditional Arabic" w:cs="Traditional Arabic" w:hint="cs"/>
          <w:sz w:val="32"/>
          <w:szCs w:val="32"/>
          <w:rtl/>
          <w:lang w:bidi="ar-SY"/>
        </w:rPr>
        <w:t xml:space="preserve"> في أصول النحو" لجلال الدين السيوطي (911ه)، هذان هما الكتابان اللذان تخصصا في علم أصول النحو وقد أطبقت شهرتهما الآفاق، ثم تتتالى العصور وتخلو الساحة من أي كتاب في هذا الفن</w:t>
      </w:r>
      <w:r w:rsidR="00AB64C6">
        <w:rPr>
          <w:rStyle w:val="a5"/>
          <w:rFonts w:ascii="Traditional Arabic" w:hAnsi="Traditional Arabic" w:cs="Traditional Arabic"/>
          <w:sz w:val="32"/>
          <w:szCs w:val="32"/>
          <w:rtl/>
          <w:lang w:bidi="ar-SY"/>
        </w:rPr>
        <w:endnoteReference w:id="2"/>
      </w:r>
      <w:r w:rsidR="00592DED">
        <w:rPr>
          <w:rFonts w:ascii="Traditional Arabic" w:hAnsi="Traditional Arabic" w:cs="Traditional Arabic" w:hint="cs"/>
          <w:sz w:val="32"/>
          <w:szCs w:val="32"/>
          <w:rtl/>
          <w:lang w:bidi="ar-SY"/>
        </w:rPr>
        <w:t>، حتى يأتي العلاّمة الشيخ أبو زكريا يحي بن محمد الجزائري بكتابه " ارتقاء السيادة لحضرة شاه زاده في أصول النحو"، فكأنه بهذا الكتاب جاء ينفض عن هذا العلم غبار السنين ويعيده إلى الحياة من جديد.</w:t>
      </w:r>
    </w:p>
    <w:p w:rsidR="00592DED" w:rsidRDefault="00592DED" w:rsidP="0040690C">
      <w:pPr>
        <w:rPr>
          <w:rFonts w:ascii="Traditional Arabic" w:hAnsi="Traditional Arabic" w:cs="Traditional Arabic"/>
          <w:sz w:val="32"/>
          <w:szCs w:val="32"/>
          <w:rtl/>
          <w:lang w:bidi="ar-SY"/>
        </w:rPr>
      </w:pPr>
    </w:p>
    <w:p w:rsidR="00592DED" w:rsidRDefault="00332A68" w:rsidP="0040690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أولا- </w:t>
      </w:r>
      <w:r w:rsidR="00592DED">
        <w:rPr>
          <w:rFonts w:ascii="Traditional Arabic" w:hAnsi="Traditional Arabic" w:cs="Traditional Arabic" w:hint="cs"/>
          <w:sz w:val="32"/>
          <w:szCs w:val="32"/>
          <w:rtl/>
          <w:lang w:bidi="ar-SY"/>
        </w:rPr>
        <w:t>التعريف بالمؤلف:</w:t>
      </w:r>
    </w:p>
    <w:p w:rsidR="00592DED" w:rsidRDefault="00592DED" w:rsidP="0040690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اسمه ونسبه:</w:t>
      </w:r>
    </w:p>
    <w:p w:rsidR="00592DED" w:rsidRDefault="00592DED" w:rsidP="00AB64C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هو يحي بن الفقيه الصالح محمد بن محمد بن عبد الله بن عيسى، أبو زكريا النايلي الشاو</w:t>
      </w:r>
      <w:r w:rsidR="00AB64C6">
        <w:rPr>
          <w:rFonts w:ascii="Traditional Arabic" w:hAnsi="Traditional Arabic" w:cs="Traditional Arabic" w:hint="cs"/>
          <w:sz w:val="32"/>
          <w:szCs w:val="32"/>
          <w:rtl/>
          <w:lang w:bidi="ar-SY"/>
        </w:rPr>
        <w:t>ي</w:t>
      </w:r>
      <w:r w:rsidR="00AB64C6">
        <w:rPr>
          <w:rStyle w:val="a5"/>
          <w:rFonts w:ascii="Traditional Arabic" w:hAnsi="Traditional Arabic" w:cs="Traditional Arabic"/>
          <w:sz w:val="32"/>
          <w:szCs w:val="32"/>
          <w:lang w:bidi="ar-SY"/>
        </w:rPr>
        <w:endnoteReference w:id="3"/>
      </w:r>
      <w:r w:rsidR="00B013A3">
        <w:rPr>
          <w:rFonts w:ascii="Traditional Arabic" w:hAnsi="Traditional Arabic" w:cs="Traditional Arabic" w:hint="cs"/>
          <w:sz w:val="32"/>
          <w:szCs w:val="32"/>
          <w:rtl/>
          <w:lang w:bidi="ar-SY"/>
        </w:rPr>
        <w:t xml:space="preserve"> الملياني الجزائري المالكي</w:t>
      </w:r>
      <w:r w:rsidR="00B013A3">
        <w:rPr>
          <w:rStyle w:val="a5"/>
          <w:rFonts w:ascii="Traditional Arabic" w:hAnsi="Traditional Arabic" w:cs="Traditional Arabic"/>
          <w:sz w:val="32"/>
          <w:szCs w:val="32"/>
          <w:rtl/>
          <w:lang w:bidi="ar-SY"/>
        </w:rPr>
        <w:endnoteReference w:id="4"/>
      </w:r>
      <w:r w:rsidR="00B013A3">
        <w:rPr>
          <w:rFonts w:ascii="Traditional Arabic" w:hAnsi="Traditional Arabic" w:cs="Traditional Arabic" w:hint="cs"/>
          <w:sz w:val="32"/>
          <w:szCs w:val="32"/>
          <w:rtl/>
          <w:lang w:bidi="ar-SY"/>
        </w:rPr>
        <w:t>.</w:t>
      </w:r>
    </w:p>
    <w:p w:rsidR="00B013A3" w:rsidRDefault="00894E47" w:rsidP="00AB64C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مولده ونشأته:</w:t>
      </w:r>
    </w:p>
    <w:p w:rsidR="000F4824" w:rsidRDefault="00894E47" w:rsidP="000F4824">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ولد أبو زكريا يحي بن محمد الجزائري في مدينة مليانة،وهي مدينة تقع غرب العاصمة الجزائر على مسافة سبعين كيلومترا</w:t>
      </w:r>
      <w:r>
        <w:rPr>
          <w:rStyle w:val="a5"/>
          <w:rFonts w:ascii="Traditional Arabic" w:hAnsi="Traditional Arabic" w:cs="Traditional Arabic"/>
          <w:sz w:val="32"/>
          <w:szCs w:val="32"/>
          <w:rtl/>
          <w:lang w:bidi="ar-SY"/>
        </w:rPr>
        <w:endnoteReference w:id="5"/>
      </w:r>
      <w:r>
        <w:rPr>
          <w:rFonts w:ascii="Traditional Arabic" w:hAnsi="Traditional Arabic" w:cs="Traditional Arabic" w:hint="cs"/>
          <w:sz w:val="32"/>
          <w:szCs w:val="32"/>
          <w:rtl/>
          <w:lang w:bidi="ar-SY"/>
        </w:rPr>
        <w:t>، ثم انتقل بعدها إلى مدينة الجزائر، وبالمدينتين نشأ وتربى، وتلقى العلوم فيهما على يد شيوخ أجلاء أمثال: الشيخ محمد بن محمد بهلول، والشيخ سعيد قدورة مفتي الجزائر، والشيخ علي بن عبد الواحد الأنصاري وغيرهم</w:t>
      </w:r>
      <w:r>
        <w:rPr>
          <w:rStyle w:val="a5"/>
          <w:rFonts w:ascii="Traditional Arabic" w:hAnsi="Traditional Arabic" w:cs="Traditional Arabic"/>
          <w:sz w:val="32"/>
          <w:szCs w:val="32"/>
          <w:rtl/>
          <w:lang w:bidi="ar-SY"/>
        </w:rPr>
        <w:endnoteReference w:id="6"/>
      </w:r>
      <w:r w:rsidR="000F4824">
        <w:rPr>
          <w:rFonts w:ascii="Traditional Arabic" w:hAnsi="Traditional Arabic" w:cs="Traditional Arabic" w:hint="cs"/>
          <w:sz w:val="32"/>
          <w:szCs w:val="32"/>
          <w:rtl/>
          <w:lang w:bidi="ar-SY"/>
        </w:rPr>
        <w:t>.</w:t>
      </w:r>
    </w:p>
    <w:p w:rsidR="000F4824" w:rsidRDefault="000F4824" w:rsidP="00AB64C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سفره إلى مصر:</w:t>
      </w:r>
    </w:p>
    <w:p w:rsidR="000F4824" w:rsidRDefault="000F4824" w:rsidP="00AB64C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عندما بلغ الشيخ أربعًا وأربعين سنة شدّ الرحال إلى بيت الله الحرام بنية أداء فريضة الحج مارًّا بمصر، وهناك التقى بعلمائها وفضلائها، ثم لما قضى حجه عاد إلى مصر ثانية فروى عن علمائها وأجازوه بمروياتهم، من هؤلاء: الشيخ السلطان المزاحي، والشمس البابلي، والنور الشبراملسي</w:t>
      </w:r>
      <w:r>
        <w:rPr>
          <w:rStyle w:val="a5"/>
          <w:rFonts w:ascii="Traditional Arabic" w:hAnsi="Traditional Arabic" w:cs="Traditional Arabic"/>
          <w:sz w:val="32"/>
          <w:szCs w:val="32"/>
          <w:rtl/>
          <w:lang w:bidi="ar-SY"/>
        </w:rPr>
        <w:endnoteReference w:id="7"/>
      </w:r>
      <w:r>
        <w:rPr>
          <w:rFonts w:ascii="Traditional Arabic" w:hAnsi="Traditional Arabic" w:cs="Traditional Arabic" w:hint="cs"/>
          <w:sz w:val="32"/>
          <w:szCs w:val="32"/>
          <w:rtl/>
          <w:lang w:bidi="ar-SY"/>
        </w:rPr>
        <w:t xml:space="preserve"> ، ثم تصدّر للإقراء في الأزهر، كما قرأ هناك مختصر خليل وشرح الألفية للمرادي وعقائد السنوسي وغيرها.</w:t>
      </w:r>
    </w:p>
    <w:p w:rsidR="00713613" w:rsidRDefault="000F4824" w:rsidP="00AB64C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سفره إلى بلاد الروم (تركيا)</w:t>
      </w:r>
      <w:r w:rsidR="00713613">
        <w:rPr>
          <w:rFonts w:ascii="Traditional Arabic" w:hAnsi="Traditional Arabic" w:cs="Traditional Arabic" w:hint="cs"/>
          <w:sz w:val="32"/>
          <w:szCs w:val="32"/>
          <w:rtl/>
          <w:lang w:bidi="ar-SY"/>
        </w:rPr>
        <w:t>:</w:t>
      </w:r>
    </w:p>
    <w:p w:rsidR="00894E47" w:rsidRDefault="00713613" w:rsidP="00332A68">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دأب العلماء على حب السفر والترحال طلبًا للعلم وشوقًا إلى لقاء العلماء، ولذلك رحل الشيخ إلى تركيا مارًّا بالشام، وهناك بالجامع الأموي بدمشق عقد مجلسًا اجتمع فيه علماؤها وشهدوا له بالفضل التام</w:t>
      </w:r>
      <w:r w:rsidR="00332A68">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w:t>
      </w:r>
      <w:r w:rsidR="00332A68">
        <w:rPr>
          <w:rFonts w:ascii="Traditional Arabic" w:hAnsi="Traditional Arabic" w:cs="Traditional Arabic" w:hint="cs"/>
          <w:sz w:val="32"/>
          <w:szCs w:val="32"/>
          <w:rtl/>
          <w:lang w:bidi="ar-SY"/>
        </w:rPr>
        <w:t xml:space="preserve">ومن دمشق </w:t>
      </w:r>
      <w:r>
        <w:rPr>
          <w:rFonts w:ascii="Traditional Arabic" w:hAnsi="Traditional Arabic" w:cs="Traditional Arabic" w:hint="cs"/>
          <w:sz w:val="32"/>
          <w:szCs w:val="32"/>
          <w:rtl/>
          <w:lang w:bidi="ar-SY"/>
        </w:rPr>
        <w:t xml:space="preserve"> توجه إلى تركيا حيث لقي الشيخ يحي المنقاري</w:t>
      </w:r>
      <w:r w:rsidR="00B56A78">
        <w:rPr>
          <w:rFonts w:ascii="Traditional Arabic" w:hAnsi="Traditional Arabic" w:cs="Traditional Arabic" w:hint="cs"/>
          <w:sz w:val="32"/>
          <w:szCs w:val="32"/>
          <w:rtl/>
          <w:lang w:bidi="ar-SY"/>
        </w:rPr>
        <w:t xml:space="preserve"> (1088ه)</w:t>
      </w:r>
      <w:r w:rsidR="00B56A78">
        <w:rPr>
          <w:rStyle w:val="a5"/>
          <w:rFonts w:ascii="Traditional Arabic" w:hAnsi="Traditional Arabic" w:cs="Traditional Arabic"/>
          <w:sz w:val="32"/>
          <w:szCs w:val="32"/>
          <w:rtl/>
          <w:lang w:bidi="ar-SY"/>
        </w:rPr>
        <w:endnoteReference w:id="8"/>
      </w:r>
      <w:r>
        <w:rPr>
          <w:rFonts w:ascii="Traditional Arabic" w:hAnsi="Traditional Arabic" w:cs="Traditional Arabic" w:hint="cs"/>
          <w:sz w:val="32"/>
          <w:szCs w:val="32"/>
          <w:rtl/>
          <w:lang w:bidi="ar-SY"/>
        </w:rPr>
        <w:t xml:space="preserve"> وحضر مجالس العلماء مع السلطان هناك وفسحوا له المجال للتدريس والإفادة.</w:t>
      </w:r>
      <w:r>
        <w:rPr>
          <w:rStyle w:val="a5"/>
          <w:rFonts w:ascii="Traditional Arabic" w:hAnsi="Traditional Arabic" w:cs="Traditional Arabic"/>
          <w:sz w:val="32"/>
          <w:szCs w:val="32"/>
          <w:rtl/>
          <w:lang w:bidi="ar-SY"/>
        </w:rPr>
        <w:endnoteReference w:id="9"/>
      </w:r>
      <w:r w:rsidR="00894E47">
        <w:rPr>
          <w:rFonts w:ascii="Traditional Arabic" w:hAnsi="Traditional Arabic" w:cs="Traditional Arabic" w:hint="cs"/>
          <w:sz w:val="32"/>
          <w:szCs w:val="32"/>
          <w:rtl/>
          <w:lang w:bidi="ar-SY"/>
        </w:rPr>
        <w:t xml:space="preserve"> </w:t>
      </w:r>
    </w:p>
    <w:p w:rsidR="00713613" w:rsidRDefault="00713613" w:rsidP="0071361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عودته إلى مصر:</w:t>
      </w:r>
    </w:p>
    <w:p w:rsidR="00236652" w:rsidRDefault="00236652" w:rsidP="0071361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وأخيرًا عاد الشيخ إلى مصر، وصرف أوقاته إلى الإفادة والتأليف، وهناك قضى بقية حياته.</w:t>
      </w:r>
    </w:p>
    <w:p w:rsidR="00236652" w:rsidRDefault="00236652" w:rsidP="0071361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وفاته وآثاره:</w:t>
      </w:r>
    </w:p>
    <w:p w:rsidR="005E28FC" w:rsidRDefault="00236652" w:rsidP="0071361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توفي رحمه الله وهو مسافر من مصر إلى الحج بحرًا عام 1096ه الموافق 1685م، فدفن بالبرّ، ثم نقل رفاته ودفن بالقرافة بمصر</w:t>
      </w:r>
      <w:r>
        <w:rPr>
          <w:rStyle w:val="a5"/>
          <w:rFonts w:ascii="Traditional Arabic" w:hAnsi="Traditional Arabic" w:cs="Traditional Arabic"/>
          <w:sz w:val="32"/>
          <w:szCs w:val="32"/>
          <w:rtl/>
          <w:lang w:bidi="ar-SY"/>
        </w:rPr>
        <w:endnoteReference w:id="10"/>
      </w:r>
      <w:r w:rsidR="005E28FC">
        <w:rPr>
          <w:rFonts w:ascii="Traditional Arabic" w:hAnsi="Traditional Arabic" w:cs="Traditional Arabic" w:hint="cs"/>
          <w:sz w:val="32"/>
          <w:szCs w:val="32"/>
          <w:rtl/>
          <w:lang w:bidi="ar-SY"/>
        </w:rPr>
        <w:t>.</w:t>
      </w:r>
    </w:p>
    <w:p w:rsidR="005E28FC" w:rsidRDefault="005E28FC" w:rsidP="0071361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من أشهر تلاميذه ذلك الذي كتب أوفى ترجمة للشيخ وهو محمد أمين بن فضل الله المحبي الحموي، ومنهم الشيخ زين الدين البصري </w:t>
      </w:r>
      <w:r>
        <w:rPr>
          <w:rStyle w:val="a5"/>
          <w:rFonts w:ascii="Traditional Arabic" w:hAnsi="Traditional Arabic" w:cs="Traditional Arabic"/>
          <w:sz w:val="32"/>
          <w:szCs w:val="32"/>
          <w:rtl/>
          <w:lang w:bidi="ar-SY"/>
        </w:rPr>
        <w:endnoteReference w:id="11"/>
      </w:r>
      <w:r>
        <w:rPr>
          <w:rFonts w:ascii="Traditional Arabic" w:hAnsi="Traditional Arabic" w:cs="Traditional Arabic" w:hint="cs"/>
          <w:sz w:val="32"/>
          <w:szCs w:val="32"/>
          <w:rtl/>
          <w:lang w:bidi="ar-SY"/>
        </w:rPr>
        <w:t>، والشيخ علي النوري والشيخ عبد العزيز الفراتي الصفاقسيان</w:t>
      </w:r>
      <w:r>
        <w:rPr>
          <w:rStyle w:val="a5"/>
          <w:rFonts w:ascii="Traditional Arabic" w:hAnsi="Traditional Arabic" w:cs="Traditional Arabic"/>
          <w:sz w:val="32"/>
          <w:szCs w:val="32"/>
          <w:rtl/>
          <w:lang w:bidi="ar-SY"/>
        </w:rPr>
        <w:endnoteReference w:id="12"/>
      </w:r>
      <w:r>
        <w:rPr>
          <w:rFonts w:ascii="Traditional Arabic" w:hAnsi="Traditional Arabic" w:cs="Traditional Arabic" w:hint="cs"/>
          <w:sz w:val="32"/>
          <w:szCs w:val="32"/>
          <w:rtl/>
          <w:lang w:bidi="ar-SY"/>
        </w:rPr>
        <w:t>.</w:t>
      </w:r>
    </w:p>
    <w:p w:rsidR="005E28FC" w:rsidRDefault="005E28FC" w:rsidP="0071361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أما مؤلفاته فأشهرها هذا الكتاب محل الدراسة وهو " ارتقاء السيادة لحضرة شاه زاده في أصول النحو" </w:t>
      </w:r>
    </w:p>
    <w:p w:rsidR="005E28FC" w:rsidRDefault="005E28FC" w:rsidP="0071361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وهو الكتاب الوحيد المطبوع</w:t>
      </w:r>
      <w:r w:rsidR="00332A68">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في حدود علمي، يضاف إليه مخطوطات أذكر منها: </w:t>
      </w:r>
    </w:p>
    <w:p w:rsidR="00236652" w:rsidRDefault="005E28FC" w:rsidP="005E28FC">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حاشية على شرح المرادي</w:t>
      </w:r>
      <w:r>
        <w:rPr>
          <w:rStyle w:val="a5"/>
          <w:rFonts w:ascii="Traditional Arabic" w:hAnsi="Traditional Arabic" w:cs="Traditional Arabic"/>
          <w:sz w:val="32"/>
          <w:szCs w:val="32"/>
          <w:rtl/>
          <w:lang w:bidi="ar-SY"/>
        </w:rPr>
        <w:endnoteReference w:id="13"/>
      </w:r>
      <w:r w:rsidR="00236652" w:rsidRPr="005E28FC">
        <w:rPr>
          <w:rFonts w:ascii="Traditional Arabic" w:hAnsi="Traditional Arabic" w:cs="Traditional Arabic" w:hint="cs"/>
          <w:sz w:val="32"/>
          <w:szCs w:val="32"/>
          <w:rtl/>
          <w:lang w:bidi="ar-SY"/>
        </w:rPr>
        <w:t xml:space="preserve">  </w:t>
      </w:r>
    </w:p>
    <w:p w:rsidR="00DF7C4F" w:rsidRDefault="00DF7C4F" w:rsidP="005E28FC">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توكيد العقد فيما أخذ الله علينا العهد</w:t>
      </w:r>
      <w:r>
        <w:rPr>
          <w:rStyle w:val="a5"/>
          <w:rFonts w:ascii="Traditional Arabic" w:hAnsi="Traditional Arabic" w:cs="Traditional Arabic"/>
          <w:sz w:val="32"/>
          <w:szCs w:val="32"/>
          <w:rtl/>
          <w:lang w:bidi="ar-SY"/>
        </w:rPr>
        <w:endnoteReference w:id="14"/>
      </w:r>
    </w:p>
    <w:p w:rsidR="00DF7C4F" w:rsidRDefault="00DF7C4F" w:rsidP="005E28FC">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المحاكمات بين أبي حيان والزمخشري</w:t>
      </w:r>
      <w:r>
        <w:rPr>
          <w:rStyle w:val="a5"/>
          <w:rFonts w:ascii="Traditional Arabic" w:hAnsi="Traditional Arabic" w:cs="Traditional Arabic"/>
          <w:sz w:val="32"/>
          <w:szCs w:val="32"/>
          <w:rtl/>
          <w:lang w:bidi="ar-SY"/>
        </w:rPr>
        <w:endnoteReference w:id="15"/>
      </w:r>
    </w:p>
    <w:p w:rsidR="00DF7C4F" w:rsidRDefault="00DF7C4F" w:rsidP="005E28FC">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قرة العين في جمع البين في علوم التوحيد</w:t>
      </w:r>
      <w:r>
        <w:rPr>
          <w:rStyle w:val="a5"/>
          <w:rFonts w:ascii="Traditional Arabic" w:hAnsi="Traditional Arabic" w:cs="Traditional Arabic"/>
          <w:sz w:val="32"/>
          <w:szCs w:val="32"/>
          <w:rtl/>
          <w:lang w:bidi="ar-SY"/>
        </w:rPr>
        <w:endnoteReference w:id="16"/>
      </w:r>
    </w:p>
    <w:p w:rsidR="008E74AE" w:rsidRDefault="008E74AE" w:rsidP="008E74AE">
      <w:pPr>
        <w:rPr>
          <w:rFonts w:ascii="Traditional Arabic" w:hAnsi="Traditional Arabic" w:cs="Traditional Arabic"/>
          <w:sz w:val="32"/>
          <w:szCs w:val="32"/>
          <w:rtl/>
          <w:lang w:bidi="ar-SY"/>
        </w:rPr>
      </w:pPr>
    </w:p>
    <w:p w:rsidR="008E74AE" w:rsidRDefault="00332A68" w:rsidP="008E74A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ثانيا- </w:t>
      </w:r>
      <w:r w:rsidR="008E74AE">
        <w:rPr>
          <w:rFonts w:ascii="Traditional Arabic" w:hAnsi="Traditional Arabic" w:cs="Traditional Arabic" w:hint="cs"/>
          <w:sz w:val="32"/>
          <w:szCs w:val="32"/>
          <w:rtl/>
          <w:lang w:bidi="ar-SY"/>
        </w:rPr>
        <w:t>التعريف بالكتاب:</w:t>
      </w:r>
    </w:p>
    <w:p w:rsidR="008E74AE" w:rsidRDefault="008E74AE" w:rsidP="008E74A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مختصر في علم أصول النحو، وهو يدخل في ما يطلق عليه الأقدمون بكونه رسالة في هذا الفن، ومن خصائصها أنها تقوم على الإيجاز دون التفصيل، وعلى الإشارة والتلميح دون المباشرة والتصريح، يعمد فيه المؤلف إلى جمع ما تفرق من كلام السابقين، وهذا ما يثبته المؤلف في قوله: " أردت أن أجمع مختصرًا من متفرقات كلامهم</w:t>
      </w:r>
      <w:r w:rsidR="006479B5">
        <w:rPr>
          <w:rStyle w:val="a5"/>
          <w:rFonts w:ascii="Traditional Arabic" w:hAnsi="Traditional Arabic" w:cs="Traditional Arabic"/>
          <w:sz w:val="32"/>
          <w:szCs w:val="32"/>
          <w:rtl/>
          <w:lang w:bidi="ar-SY"/>
        </w:rPr>
        <w:endnoteReference w:id="17"/>
      </w:r>
      <w:r w:rsidR="006479B5">
        <w:rPr>
          <w:rFonts w:ascii="Traditional Arabic" w:hAnsi="Traditional Arabic" w:cs="Traditional Arabic" w:hint="cs"/>
          <w:sz w:val="32"/>
          <w:szCs w:val="32"/>
          <w:rtl/>
          <w:lang w:bidi="ar-SY"/>
        </w:rPr>
        <w:t>" وهو في ذلك يتوخى السهولة والتبسيط، يقول عن رسالته: " فانقادت سهلة مسهِّلة للتسهيل، فهي وإن كانت صغيرة الحجم فإنسان العين أقل من القليل</w:t>
      </w:r>
      <w:r w:rsidR="003E3D15">
        <w:rPr>
          <w:rStyle w:val="a5"/>
          <w:rFonts w:ascii="Traditional Arabic" w:hAnsi="Traditional Arabic" w:cs="Traditional Arabic"/>
          <w:sz w:val="32"/>
          <w:szCs w:val="32"/>
          <w:rtl/>
          <w:lang w:bidi="ar-SY"/>
        </w:rPr>
        <w:endnoteReference w:id="18"/>
      </w:r>
      <w:r w:rsidR="006479B5">
        <w:rPr>
          <w:rFonts w:ascii="Traditional Arabic" w:hAnsi="Traditional Arabic" w:cs="Traditional Arabic" w:hint="cs"/>
          <w:sz w:val="32"/>
          <w:szCs w:val="32"/>
          <w:rtl/>
          <w:lang w:bidi="ar-SY"/>
        </w:rPr>
        <w:t>."</w:t>
      </w:r>
    </w:p>
    <w:p w:rsidR="003E3D15" w:rsidRDefault="003E3D15" w:rsidP="008E74A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تسمية الكتاب:</w:t>
      </w:r>
    </w:p>
    <w:p w:rsidR="003E3D15" w:rsidRDefault="001B6DC1" w:rsidP="008E74A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أراد المصنف أن يكون لكتابه العنوان الآتي: " ارتقاء السيادة لحضرة شاه زاده في أصول النحو"</w:t>
      </w:r>
    </w:p>
    <w:p w:rsidR="001B6DC1" w:rsidRDefault="001B6DC1"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من خلال العنوان، يظهر أنّ اسم هذا الكتاب، بل وجوده، ار</w:t>
      </w:r>
      <w:r w:rsidR="00452EC1">
        <w:rPr>
          <w:rFonts w:ascii="Traditional Arabic" w:hAnsi="Traditional Arabic" w:cs="Traditional Arabic" w:hint="cs"/>
          <w:sz w:val="32"/>
          <w:szCs w:val="32"/>
          <w:rtl/>
          <w:lang w:bidi="ar-SY"/>
        </w:rPr>
        <w:t>تبط بهذا الحاكم وهو السلطان العث</w:t>
      </w:r>
      <w:r>
        <w:rPr>
          <w:rFonts w:ascii="Traditional Arabic" w:hAnsi="Traditional Arabic" w:cs="Traditional Arabic" w:hint="cs"/>
          <w:sz w:val="32"/>
          <w:szCs w:val="32"/>
          <w:rtl/>
          <w:lang w:bidi="ar-SY"/>
        </w:rPr>
        <w:t>ماني محمد إبراهيم خان</w:t>
      </w:r>
      <w:r>
        <w:rPr>
          <w:rStyle w:val="a5"/>
          <w:rFonts w:ascii="Traditional Arabic" w:hAnsi="Traditional Arabic" w:cs="Traditional Arabic"/>
          <w:sz w:val="32"/>
          <w:szCs w:val="32"/>
          <w:rtl/>
          <w:lang w:bidi="ar-SY"/>
        </w:rPr>
        <w:endnoteReference w:id="19"/>
      </w:r>
      <w:r w:rsidR="00210F4E">
        <w:rPr>
          <w:rFonts w:ascii="Traditional Arabic" w:hAnsi="Traditional Arabic" w:cs="Traditional Arabic" w:hint="cs"/>
          <w:sz w:val="32"/>
          <w:szCs w:val="32"/>
          <w:rtl/>
          <w:lang w:bidi="ar-SY"/>
        </w:rPr>
        <w:t xml:space="preserve">، </w:t>
      </w:r>
      <w:r w:rsidR="007C065F">
        <w:rPr>
          <w:rFonts w:ascii="Traditional Arabic" w:hAnsi="Traditional Arabic" w:cs="Traditional Arabic" w:hint="cs"/>
          <w:sz w:val="32"/>
          <w:szCs w:val="32"/>
          <w:rtl/>
          <w:lang w:bidi="ar-SY"/>
        </w:rPr>
        <w:t>مدحه المصنف بقوله: " هو السلطان الخاشع لله، المتواضع لأهل الله، القامع لأعداء الله، السالك بالمسلمين أحسن سبيل..."</w:t>
      </w:r>
      <w:r w:rsidR="004F22A3">
        <w:rPr>
          <w:rStyle w:val="a5"/>
          <w:rFonts w:ascii="Traditional Arabic" w:hAnsi="Traditional Arabic" w:cs="Traditional Arabic"/>
          <w:sz w:val="32"/>
          <w:szCs w:val="32"/>
          <w:rtl/>
          <w:lang w:bidi="ar-SY"/>
        </w:rPr>
        <w:endnoteReference w:id="20"/>
      </w:r>
      <w:r w:rsidR="007C065F">
        <w:rPr>
          <w:rFonts w:ascii="Traditional Arabic" w:hAnsi="Traditional Arabic" w:cs="Traditional Arabic" w:hint="cs"/>
          <w:sz w:val="32"/>
          <w:szCs w:val="32"/>
          <w:rtl/>
          <w:lang w:bidi="ar-SY"/>
        </w:rPr>
        <w:t xml:space="preserve"> </w:t>
      </w:r>
      <w:r w:rsidR="00210F4E">
        <w:rPr>
          <w:rFonts w:ascii="Traditional Arabic" w:hAnsi="Traditional Arabic" w:cs="Traditional Arabic" w:hint="cs"/>
          <w:sz w:val="32"/>
          <w:szCs w:val="32"/>
          <w:rtl/>
          <w:lang w:bidi="ar-SY"/>
        </w:rPr>
        <w:t xml:space="preserve">وليس بين أيدينا ما يميط اللثام عن كنه هذه العلاقة بين الشيخ المصنف وهذا </w:t>
      </w:r>
      <w:r w:rsidR="00210F4E">
        <w:rPr>
          <w:rFonts w:ascii="Traditional Arabic" w:hAnsi="Traditional Arabic" w:cs="Traditional Arabic" w:hint="cs"/>
          <w:sz w:val="32"/>
          <w:szCs w:val="32"/>
          <w:rtl/>
          <w:lang w:bidi="ar-SY"/>
        </w:rPr>
        <w:lastRenderedPageBreak/>
        <w:t>السلطان، لكن يظهر أنّ لهذا الخليفة علاقة حميمة بالعلم وأهله،فقد كانت له صلات مع علماء آخرين منهم الفقيه لطفي رياض زاده</w:t>
      </w:r>
      <w:r w:rsidR="00210F4E">
        <w:rPr>
          <w:rStyle w:val="a5"/>
          <w:rFonts w:ascii="Traditional Arabic" w:hAnsi="Traditional Arabic" w:cs="Traditional Arabic"/>
          <w:sz w:val="32"/>
          <w:szCs w:val="32"/>
          <w:rtl/>
          <w:lang w:bidi="ar-SY"/>
        </w:rPr>
        <w:endnoteReference w:id="21"/>
      </w:r>
      <w:r w:rsidR="00210F4E">
        <w:rPr>
          <w:rFonts w:ascii="Traditional Arabic" w:hAnsi="Traditional Arabic" w:cs="Traditional Arabic" w:hint="cs"/>
          <w:sz w:val="32"/>
          <w:szCs w:val="32"/>
          <w:rtl/>
          <w:lang w:bidi="ar-SY"/>
        </w:rPr>
        <w:t xml:space="preserve"> ، والشيخ أحمد بن لطف الله</w:t>
      </w:r>
      <w:r w:rsidR="007C065F">
        <w:rPr>
          <w:rStyle w:val="a5"/>
          <w:rFonts w:ascii="Traditional Arabic" w:hAnsi="Traditional Arabic" w:cs="Traditional Arabic"/>
          <w:sz w:val="32"/>
          <w:szCs w:val="32"/>
          <w:rtl/>
          <w:lang w:bidi="ar-SY"/>
        </w:rPr>
        <w:endnoteReference w:id="22"/>
      </w:r>
      <w:r w:rsidR="00210F4E">
        <w:rPr>
          <w:rFonts w:ascii="Traditional Arabic" w:hAnsi="Traditional Arabic" w:cs="Traditional Arabic" w:hint="cs"/>
          <w:sz w:val="32"/>
          <w:szCs w:val="32"/>
          <w:rtl/>
          <w:lang w:bidi="ar-SY"/>
        </w:rPr>
        <w:t xml:space="preserve"> وغيرهما.</w:t>
      </w:r>
    </w:p>
    <w:p w:rsidR="00345CE5" w:rsidRDefault="004F22A3"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هذا وقد لقي هذا الكتاب الإطراء والمديح من قبل معاصريه علماءً كانوا أو تلاميذ للشيخ، يقول في ذلك المحبي: " وله </w:t>
      </w:r>
      <w:r w:rsidR="00345CE5">
        <w:rPr>
          <w:rFonts w:ascii="Traditional Arabic" w:hAnsi="Traditional Arabic" w:cs="Traditional Arabic" w:hint="cs"/>
          <w:sz w:val="32"/>
          <w:szCs w:val="32"/>
          <w:rtl/>
          <w:lang w:bidi="ar-SY"/>
        </w:rPr>
        <w:t>مؤلف صغير في أصول النحو، جعله على أسلوب الاقتراح للسيوطي أتى فيه بكل غريبة، وجعله باسم السلطان محمد، وقرظ له عليه علماء الروم، منهم العلامة المنقاري قال فيه: لا يخفى على الناقد البصير، أن هذا التحرير كنسج الحرير، ما نسج على منواله في هذه العصور، تنشرح بمطالعته الصدور."</w:t>
      </w:r>
      <w:r w:rsidR="00345CE5">
        <w:rPr>
          <w:rStyle w:val="a5"/>
          <w:rFonts w:ascii="Traditional Arabic" w:hAnsi="Traditional Arabic" w:cs="Traditional Arabic"/>
          <w:sz w:val="32"/>
          <w:szCs w:val="32"/>
          <w:rtl/>
          <w:lang w:bidi="ar-SY"/>
        </w:rPr>
        <w:endnoteReference w:id="23"/>
      </w:r>
    </w:p>
    <w:p w:rsidR="00345CE5" w:rsidRDefault="00345CE5"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الهدف من التأليف:</w:t>
      </w:r>
    </w:p>
    <w:p w:rsidR="004F22A3" w:rsidRDefault="00345CE5"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دأب العلماء عبر العصور على تأليف خلاصات لعلم من العلوم، تبحروا</w:t>
      </w:r>
      <w:r w:rsidR="00453D16">
        <w:rPr>
          <w:rFonts w:ascii="Traditional Arabic" w:hAnsi="Traditional Arabic" w:cs="Traditional Arabic" w:hint="cs"/>
          <w:sz w:val="32"/>
          <w:szCs w:val="32"/>
          <w:rtl/>
          <w:lang w:bidi="ar-SY"/>
        </w:rPr>
        <w:t xml:space="preserve"> فيه ، وكانت لهم فيه حلقات، وتتم</w:t>
      </w:r>
      <w:r>
        <w:rPr>
          <w:rFonts w:ascii="Traditional Arabic" w:hAnsi="Traditional Arabic" w:cs="Traditional Arabic" w:hint="cs"/>
          <w:sz w:val="32"/>
          <w:szCs w:val="32"/>
          <w:rtl/>
          <w:lang w:bidi="ar-SY"/>
        </w:rPr>
        <w:t xml:space="preserve">يز هذه الخلاصات ، وقد يسمونها كراسات، </w:t>
      </w:r>
      <w:r w:rsidR="00453D16">
        <w:rPr>
          <w:rFonts w:ascii="Traditional Arabic" w:hAnsi="Traditional Arabic" w:cs="Traditional Arabic" w:hint="cs"/>
          <w:sz w:val="32"/>
          <w:szCs w:val="32"/>
          <w:rtl/>
          <w:lang w:bidi="ar-SY"/>
        </w:rPr>
        <w:t>ب</w:t>
      </w:r>
      <w:r>
        <w:rPr>
          <w:rFonts w:ascii="Traditional Arabic" w:hAnsi="Traditional Arabic" w:cs="Traditional Arabic" w:hint="cs"/>
          <w:sz w:val="32"/>
          <w:szCs w:val="32"/>
          <w:rtl/>
          <w:lang w:bidi="ar-SY"/>
        </w:rPr>
        <w:t xml:space="preserve">الإيجاز </w:t>
      </w:r>
      <w:r w:rsidR="00453D16">
        <w:rPr>
          <w:rFonts w:ascii="Traditional Arabic" w:hAnsi="Traditional Arabic" w:cs="Traditional Arabic" w:hint="cs"/>
          <w:sz w:val="32"/>
          <w:szCs w:val="32"/>
          <w:rtl/>
          <w:lang w:bidi="ar-SY"/>
        </w:rPr>
        <w:t>مع مراعاة حاجة طالب العلم، فتعين المبتدئ وتذكر المنتهي، يقول المصنف عن كتابه: " أردت أن أجمع مختصرًا من متفرقات كلامهم يكون مرجعًا للنحوي في التعويل... فليثق من ظفر بها ببلوغ الأمنية والظفر بمسالك التعليل، والارتفاع عن حضيض التقل</w:t>
      </w:r>
      <w:r w:rsidR="001A4424">
        <w:rPr>
          <w:rFonts w:ascii="Traditional Arabic" w:hAnsi="Traditional Arabic" w:cs="Traditional Arabic" w:hint="cs"/>
          <w:sz w:val="32"/>
          <w:szCs w:val="32"/>
          <w:rtl/>
          <w:lang w:bidi="ar-SY"/>
        </w:rPr>
        <w:t>يد إلى ذروة المجد وكمال التكميل.</w:t>
      </w:r>
      <w:r w:rsidR="00453D16">
        <w:rPr>
          <w:rFonts w:ascii="Traditional Arabic" w:hAnsi="Traditional Arabic" w:cs="Traditional Arabic" w:hint="cs"/>
          <w:sz w:val="32"/>
          <w:szCs w:val="32"/>
          <w:rtl/>
          <w:lang w:bidi="ar-SY"/>
        </w:rPr>
        <w:t>"</w:t>
      </w:r>
      <w:r w:rsidR="00453D16">
        <w:rPr>
          <w:rStyle w:val="a5"/>
          <w:rFonts w:ascii="Traditional Arabic" w:hAnsi="Traditional Arabic" w:cs="Traditional Arabic"/>
          <w:sz w:val="32"/>
          <w:szCs w:val="32"/>
          <w:rtl/>
          <w:lang w:bidi="ar-SY"/>
        </w:rPr>
        <w:endnoteReference w:id="24"/>
      </w:r>
    </w:p>
    <w:p w:rsidR="001A4424" w:rsidRDefault="001A4424"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وهكذا يكون الهدف من التأليف تعليمي ابتداءً وانتهاءً.</w:t>
      </w:r>
    </w:p>
    <w:p w:rsidR="001A4424" w:rsidRDefault="002A2C7D"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أصول</w:t>
      </w:r>
      <w:r w:rsidR="001A4424">
        <w:rPr>
          <w:rFonts w:ascii="Traditional Arabic" w:hAnsi="Traditional Arabic" w:cs="Traditional Arabic" w:hint="cs"/>
          <w:sz w:val="32"/>
          <w:szCs w:val="32"/>
          <w:rtl/>
          <w:lang w:bidi="ar-SY"/>
        </w:rPr>
        <w:t xml:space="preserve"> الكتاب:</w:t>
      </w:r>
    </w:p>
    <w:p w:rsidR="001A4424" w:rsidRDefault="001A4424"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من المؤكد أنّ أبا زكريا استقى كتابه من جملة كتب انتهت إليه</w:t>
      </w:r>
      <w:r w:rsidR="00332A68">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تناولت النحو العربي وأصوله، وهو الذي قال في ما أشرنا إليه قبل أنه استقاه من كتب متفرقة. لكن ما هي هذه الكتب؟ وما درجة الاستفادة منها؟ وهل هي في الاستفادة سواء؟ </w:t>
      </w:r>
    </w:p>
    <w:p w:rsidR="001A4424" w:rsidRDefault="001A4424"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لم يصرح أبو زكريا بمصادره الأساسية، لكنه أشار إلى مكملاتها، يقول: "</w:t>
      </w:r>
      <w:r w:rsidR="003979C5">
        <w:rPr>
          <w:rFonts w:ascii="Traditional Arabic" w:hAnsi="Traditional Arabic" w:cs="Traditional Arabic" w:hint="cs"/>
          <w:sz w:val="32"/>
          <w:szCs w:val="32"/>
          <w:rtl/>
          <w:lang w:bidi="ar-SY"/>
        </w:rPr>
        <w:t>جمعت من كل باب من أبواب النحو ما إليه المرجع في التكميل من الخصائص والسراجية والكتاب الجليل"</w:t>
      </w:r>
      <w:r w:rsidR="003979C5">
        <w:rPr>
          <w:rStyle w:val="a5"/>
          <w:rFonts w:ascii="Traditional Arabic" w:hAnsi="Traditional Arabic" w:cs="Traditional Arabic"/>
          <w:sz w:val="32"/>
          <w:szCs w:val="32"/>
          <w:rtl/>
          <w:lang w:bidi="ar-SY"/>
        </w:rPr>
        <w:endnoteReference w:id="25"/>
      </w:r>
    </w:p>
    <w:p w:rsidR="003979C5" w:rsidRDefault="003979C5"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هذه إذًا ثلاثة كتب: الخصائص لابن جني، أصول النحو لابن السراج، والكتاب لسيبويه.</w:t>
      </w:r>
    </w:p>
    <w:p w:rsidR="003979C5" w:rsidRDefault="003979C5"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أما المصدران</w:t>
      </w:r>
      <w:r w:rsidR="00332A68">
        <w:rPr>
          <w:rFonts w:ascii="Traditional Arabic" w:hAnsi="Traditional Arabic" w:cs="Traditional Arabic" w:hint="cs"/>
          <w:sz w:val="32"/>
          <w:szCs w:val="32"/>
          <w:rtl/>
          <w:lang w:bidi="ar-SY"/>
        </w:rPr>
        <w:t xml:space="preserve"> الأساسيان</w:t>
      </w:r>
      <w:r>
        <w:rPr>
          <w:rFonts w:ascii="Traditional Arabic" w:hAnsi="Traditional Arabic" w:cs="Traditional Arabic" w:hint="cs"/>
          <w:sz w:val="32"/>
          <w:szCs w:val="32"/>
          <w:rtl/>
          <w:lang w:bidi="ar-SY"/>
        </w:rPr>
        <w:t xml:space="preserve"> اللذان قل</w:t>
      </w:r>
      <w:r w:rsidR="00332A68">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ما يغيبان عن أي صفحة من صفحات الكتاب، فهما " لمع الأدلة في أصول النحو" لابن الأنباري، و"الاقتراح في أصول النحو" للسيوطي.</w:t>
      </w:r>
    </w:p>
    <w:p w:rsidR="003979C5" w:rsidRDefault="003979C5"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فابن الأنباري نستطيع أن نستشف تأثيره القوي في الكتاب من لغة أبي زكريا في مصنفه، من ذلك قوله في المقدمة: " أردت أن أجمع مختصرًا من متفرقات كلامهم يكون مرجعًا للنحوي في التعويل، لمع به أئمة</w:t>
      </w:r>
      <w:r w:rsidR="002A5288">
        <w:rPr>
          <w:rFonts w:ascii="Traditional Arabic" w:hAnsi="Traditional Arabic" w:cs="Traditional Arabic" w:hint="cs"/>
          <w:sz w:val="32"/>
          <w:szCs w:val="32"/>
          <w:rtl/>
          <w:lang w:bidi="ar-SY"/>
        </w:rPr>
        <w:t xml:space="preserve"> النحو..."</w:t>
      </w:r>
      <w:r w:rsidR="002A5288">
        <w:rPr>
          <w:rStyle w:val="a5"/>
          <w:rFonts w:ascii="Traditional Arabic" w:hAnsi="Traditional Arabic" w:cs="Traditional Arabic"/>
          <w:sz w:val="32"/>
          <w:szCs w:val="32"/>
          <w:rtl/>
          <w:lang w:bidi="ar-SY"/>
        </w:rPr>
        <w:endnoteReference w:id="26"/>
      </w:r>
      <w:r w:rsidR="002A5288">
        <w:rPr>
          <w:rFonts w:ascii="Traditional Arabic" w:hAnsi="Traditional Arabic" w:cs="Traditional Arabic" w:hint="cs"/>
          <w:sz w:val="32"/>
          <w:szCs w:val="32"/>
          <w:rtl/>
          <w:lang w:bidi="ar-SY"/>
        </w:rPr>
        <w:t xml:space="preserve"> تأمل قوله: " مرجعًا للنحوي في التعويل، لمع به..." </w:t>
      </w:r>
    </w:p>
    <w:p w:rsidR="002A5288" w:rsidRDefault="002A5288"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أما قوله: "التعويل" فهي نفسها عبارة ابن الأنباري عندما تحدث عن فائدة علم أصول النحو، يقول: " وفائدته التعويل في إثبات الحكم على الحجة والتعليل"</w:t>
      </w:r>
      <w:r>
        <w:rPr>
          <w:rStyle w:val="a5"/>
          <w:rFonts w:ascii="Traditional Arabic" w:hAnsi="Traditional Arabic" w:cs="Traditional Arabic"/>
          <w:sz w:val="32"/>
          <w:szCs w:val="32"/>
          <w:rtl/>
          <w:lang w:bidi="ar-SY"/>
        </w:rPr>
        <w:endnoteReference w:id="27"/>
      </w:r>
      <w:r>
        <w:rPr>
          <w:rFonts w:ascii="Traditional Arabic" w:hAnsi="Traditional Arabic" w:cs="Traditional Arabic" w:hint="cs"/>
          <w:sz w:val="32"/>
          <w:szCs w:val="32"/>
          <w:rtl/>
          <w:lang w:bidi="ar-SY"/>
        </w:rPr>
        <w:t>.</w:t>
      </w:r>
    </w:p>
    <w:p w:rsidR="002A5288" w:rsidRDefault="002A5288"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وأما قوله: "لمع به أئمة"، فللفعل "لمع" علاقة بعنوان رسالة ابن الأنباري " لمع الأدلة في أصول النحو"</w:t>
      </w:r>
    </w:p>
    <w:p w:rsidR="002A5288" w:rsidRDefault="002A5288"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وأما علاقة</w:t>
      </w:r>
      <w:r w:rsidR="00A414FA">
        <w:rPr>
          <w:rFonts w:ascii="Traditional Arabic" w:hAnsi="Traditional Arabic" w:cs="Traditional Arabic" w:hint="cs"/>
          <w:sz w:val="32"/>
          <w:szCs w:val="32"/>
          <w:rtl/>
          <w:lang w:bidi="ar-SY"/>
        </w:rPr>
        <w:t xml:space="preserve"> كتاب أبي زكريا بكتاب الاقتراح للسيوطي فنلمسها في ألفاظ أبي زكريا نفسه أيضًا، يقول أبو زكريا: " فجمعتها ورتبتها على أبواب أصول الفقه"</w:t>
      </w:r>
      <w:r w:rsidR="000E78FE">
        <w:rPr>
          <w:rStyle w:val="a5"/>
          <w:rFonts w:ascii="Traditional Arabic" w:hAnsi="Traditional Arabic" w:cs="Traditional Arabic"/>
          <w:sz w:val="32"/>
          <w:szCs w:val="32"/>
          <w:rtl/>
          <w:lang w:bidi="ar-SY"/>
        </w:rPr>
        <w:endnoteReference w:id="28"/>
      </w:r>
      <w:r w:rsidR="000E78FE">
        <w:rPr>
          <w:rFonts w:ascii="Traditional Arabic" w:hAnsi="Traditional Arabic" w:cs="Traditional Arabic" w:hint="cs"/>
          <w:sz w:val="32"/>
          <w:szCs w:val="32"/>
          <w:rtl/>
          <w:lang w:bidi="ar-SY"/>
        </w:rPr>
        <w:t>،</w:t>
      </w:r>
      <w:r w:rsidR="00A414FA">
        <w:rPr>
          <w:rFonts w:ascii="Traditional Arabic" w:hAnsi="Traditional Arabic" w:cs="Traditional Arabic" w:hint="cs"/>
          <w:sz w:val="32"/>
          <w:szCs w:val="32"/>
          <w:rtl/>
          <w:lang w:bidi="ar-SY"/>
        </w:rPr>
        <w:t xml:space="preserve"> يقول السيوطي: " ورتبته على نحو ترتيب أصول الفقه في الأبواب </w:t>
      </w:r>
      <w:r w:rsidR="00A414FA">
        <w:rPr>
          <w:rFonts w:ascii="Traditional Arabic" w:hAnsi="Traditional Arabic" w:cs="Traditional Arabic" w:hint="cs"/>
          <w:sz w:val="32"/>
          <w:szCs w:val="32"/>
          <w:rtl/>
          <w:lang w:bidi="ar-SY"/>
        </w:rPr>
        <w:lastRenderedPageBreak/>
        <w:t xml:space="preserve">والفصول والتراجم" </w:t>
      </w:r>
      <w:r w:rsidR="00A414FA">
        <w:rPr>
          <w:rStyle w:val="a5"/>
          <w:rFonts w:ascii="Traditional Arabic" w:hAnsi="Traditional Arabic" w:cs="Traditional Arabic"/>
          <w:sz w:val="32"/>
          <w:szCs w:val="32"/>
          <w:rtl/>
          <w:lang w:bidi="ar-SY"/>
        </w:rPr>
        <w:endnoteReference w:id="29"/>
      </w:r>
      <w:r w:rsidR="00A414FA">
        <w:rPr>
          <w:rFonts w:ascii="Traditional Arabic" w:hAnsi="Traditional Arabic" w:cs="Traditional Arabic" w:hint="cs"/>
          <w:sz w:val="32"/>
          <w:szCs w:val="32"/>
          <w:rtl/>
          <w:lang w:bidi="ar-SY"/>
        </w:rPr>
        <w:t>، نضيف إلى ذلك شهادة تلميذه المحبي الذي يقول عن كتاب شيخه: " له مؤلف صغير في أصول النحو جعله على أسلوب الاقتراح للسيوطي"</w:t>
      </w:r>
      <w:r w:rsidR="00A414FA">
        <w:rPr>
          <w:rStyle w:val="a5"/>
          <w:rFonts w:ascii="Traditional Arabic" w:hAnsi="Traditional Arabic" w:cs="Traditional Arabic"/>
          <w:sz w:val="32"/>
          <w:szCs w:val="32"/>
          <w:rtl/>
          <w:lang w:bidi="ar-SY"/>
        </w:rPr>
        <w:endnoteReference w:id="30"/>
      </w:r>
    </w:p>
    <w:p w:rsidR="00A414FA" w:rsidRDefault="00A414FA"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ترتيب الكتاب: </w:t>
      </w:r>
    </w:p>
    <w:p w:rsidR="00A414FA" w:rsidRDefault="00A414FA"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رتب أبو ز</w:t>
      </w:r>
      <w:r w:rsidR="00A85190">
        <w:rPr>
          <w:rFonts w:ascii="Traditional Arabic" w:hAnsi="Traditional Arabic" w:cs="Traditional Arabic" w:hint="cs"/>
          <w:sz w:val="32"/>
          <w:szCs w:val="32"/>
          <w:rtl/>
          <w:lang w:bidi="ar-SY"/>
        </w:rPr>
        <w:t>كريا كتابه، كما قال</w:t>
      </w:r>
      <w:r>
        <w:rPr>
          <w:rFonts w:ascii="Traditional Arabic" w:hAnsi="Traditional Arabic" w:cs="Traditional Arabic" w:hint="cs"/>
          <w:sz w:val="32"/>
          <w:szCs w:val="32"/>
          <w:rtl/>
          <w:lang w:bidi="ar-SY"/>
        </w:rPr>
        <w:t>،</w:t>
      </w:r>
      <w:r w:rsidR="00A85190">
        <w:rPr>
          <w:rFonts w:ascii="Traditional Arabic" w:hAnsi="Traditional Arabic" w:cs="Traditional Arabic" w:hint="cs"/>
          <w:sz w:val="32"/>
          <w:szCs w:val="32"/>
          <w:rtl/>
          <w:lang w:bidi="ar-SY"/>
        </w:rPr>
        <w:t xml:space="preserve"> على مقدمة وسبعة كتب، تضمنت المقدمة أهم ما ينبغي لطالب علم أصول النحو أن يعلمه من تعريف أصول النحو، وتعريف النحو، وتعريف اللغة، ووضعها، والحكم النحوي...الخ، أما الكتب السبعة فهي:</w:t>
      </w:r>
    </w:p>
    <w:p w:rsidR="00A85190" w:rsidRDefault="00A85190"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الأول: في السماع.</w:t>
      </w:r>
    </w:p>
    <w:p w:rsidR="00A85190" w:rsidRDefault="00A85190"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الثاني: في الإجماع.</w:t>
      </w:r>
    </w:p>
    <w:p w:rsidR="00A85190" w:rsidRDefault="00A85190"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الثالث: في القياس والعلة ومسالكها وقوادحها.</w:t>
      </w:r>
    </w:p>
    <w:p w:rsidR="00A85190" w:rsidRDefault="00A85190"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الرابع: في الاستصحاب.</w:t>
      </w:r>
    </w:p>
    <w:p w:rsidR="00A85190" w:rsidRDefault="00A85190"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الخامس: في</w:t>
      </w:r>
      <w:r w:rsidR="008B64CC">
        <w:rPr>
          <w:rFonts w:ascii="Traditional Arabic" w:hAnsi="Traditional Arabic" w:cs="Traditional Arabic" w:hint="cs"/>
          <w:sz w:val="32"/>
          <w:szCs w:val="32"/>
          <w:rtl/>
          <w:lang w:bidi="ar-SY"/>
        </w:rPr>
        <w:t xml:space="preserve"> أدلة شتى</w:t>
      </w:r>
      <w:r>
        <w:rPr>
          <w:rFonts w:ascii="Traditional Arabic" w:hAnsi="Traditional Arabic" w:cs="Traditional Arabic" w:hint="cs"/>
          <w:sz w:val="32"/>
          <w:szCs w:val="32"/>
          <w:rtl/>
          <w:lang w:bidi="ar-SY"/>
        </w:rPr>
        <w:t>.</w:t>
      </w:r>
    </w:p>
    <w:p w:rsidR="00A85190" w:rsidRDefault="00A85190"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السادس: في التعارض والترجيح.</w:t>
      </w:r>
    </w:p>
    <w:p w:rsidR="00CC69A7" w:rsidRDefault="00A85190"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الكتاب ا</w:t>
      </w:r>
      <w:r w:rsidR="008B64CC">
        <w:rPr>
          <w:rFonts w:ascii="Traditional Arabic" w:hAnsi="Traditional Arabic" w:cs="Traditional Arabic" w:hint="cs"/>
          <w:sz w:val="32"/>
          <w:szCs w:val="32"/>
          <w:rtl/>
          <w:lang w:bidi="ar-SY"/>
        </w:rPr>
        <w:t>لسابع: في أحوال المستنبط لهذا ال</w:t>
      </w:r>
      <w:r>
        <w:rPr>
          <w:rFonts w:ascii="Traditional Arabic" w:hAnsi="Traditional Arabic" w:cs="Traditional Arabic" w:hint="cs"/>
          <w:sz w:val="32"/>
          <w:szCs w:val="32"/>
          <w:rtl/>
          <w:lang w:bidi="ar-SY"/>
        </w:rPr>
        <w:t>علم</w:t>
      </w:r>
      <w:r w:rsidR="008B64CC">
        <w:rPr>
          <w:rFonts w:ascii="Traditional Arabic" w:hAnsi="Traditional Arabic" w:cs="Traditional Arabic" w:hint="cs"/>
          <w:sz w:val="32"/>
          <w:szCs w:val="32"/>
          <w:rtl/>
          <w:lang w:bidi="ar-SY"/>
        </w:rPr>
        <w:t>، تناول فيه لمحة موجزة عن تاريخ علم النحو وأشهر أعلامه</w:t>
      </w:r>
      <w:r w:rsidR="00CC69A7">
        <w:rPr>
          <w:rFonts w:ascii="Traditional Arabic" w:hAnsi="Traditional Arabic" w:cs="Traditional Arabic" w:hint="cs"/>
          <w:sz w:val="32"/>
          <w:szCs w:val="32"/>
          <w:rtl/>
          <w:lang w:bidi="ar-SY"/>
        </w:rPr>
        <w:t>، منتهيا</w:t>
      </w:r>
    </w:p>
    <w:p w:rsidR="00A85190" w:rsidRDefault="002B222F" w:rsidP="002B222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w:t>
      </w:r>
      <w:r w:rsidR="00CC69A7">
        <w:rPr>
          <w:rFonts w:ascii="Traditional Arabic" w:hAnsi="Traditional Arabic" w:cs="Traditional Arabic" w:hint="cs"/>
          <w:sz w:val="32"/>
          <w:szCs w:val="32"/>
          <w:rtl/>
          <w:lang w:bidi="ar-SY"/>
        </w:rPr>
        <w:t>بعرض الشروط التي ينبغي أن تتوفر في من يريد أن يرتقي من رتبة التقليد إلى رتبة الا</w:t>
      </w:r>
      <w:r>
        <w:rPr>
          <w:rFonts w:ascii="Traditional Arabic" w:hAnsi="Traditional Arabic" w:cs="Traditional Arabic" w:hint="cs"/>
          <w:sz w:val="32"/>
          <w:szCs w:val="32"/>
          <w:rtl/>
          <w:lang w:bidi="ar-SY"/>
        </w:rPr>
        <w:t>طلاع على الدليل.</w:t>
      </w:r>
    </w:p>
    <w:p w:rsidR="00CC69A7" w:rsidRDefault="00CC69A7"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ولو وضعنا كتاب أبي زكريا وسطًا بين رسالتي ابن الأنباري من جهة وكتاب الاقتراح للسيوطي من جهة أخرى، لوجدناه استفاد من رسالتي ابن الأنباري في الأساسيات، فمنها جل التعاريف ومسائل أصول النحو، وكذا ترتيب أبواب الكتاب، لكن بإضافة مسائل لم يذكرها ابن الأنباري، كقضايا اللغة تعريفًا ونشأة وغيرها، والإجماع الذي هو أصل نفتقده في لمع الأدلة</w:t>
      </w:r>
      <w:r w:rsidR="007A3523">
        <w:rPr>
          <w:rFonts w:ascii="Traditional Arabic" w:hAnsi="Traditional Arabic" w:cs="Traditional Arabic" w:hint="cs"/>
          <w:sz w:val="32"/>
          <w:szCs w:val="32"/>
          <w:rtl/>
          <w:lang w:bidi="ar-SY"/>
        </w:rPr>
        <w:t>، وإطلاق مصطلح "السماع" على "النقل" عند ابن الأنباري وهكذا.</w:t>
      </w:r>
    </w:p>
    <w:p w:rsidR="007A3523" w:rsidRDefault="007A3523"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أما مع السيوطي، فيكاد يكون ارتقاء السيادة هو تلخيصٌ للاقتراح مع فوارق بسيطة</w:t>
      </w:r>
      <w:r>
        <w:rPr>
          <w:rStyle w:val="a5"/>
          <w:rFonts w:ascii="Traditional Arabic" w:hAnsi="Traditional Arabic" w:cs="Traditional Arabic"/>
          <w:sz w:val="32"/>
          <w:szCs w:val="32"/>
          <w:rtl/>
          <w:lang w:bidi="ar-SY"/>
        </w:rPr>
        <w:endnoteReference w:id="31"/>
      </w:r>
      <w:r>
        <w:rPr>
          <w:rFonts w:ascii="Traditional Arabic" w:hAnsi="Traditional Arabic" w:cs="Traditional Arabic" w:hint="cs"/>
          <w:sz w:val="32"/>
          <w:szCs w:val="32"/>
          <w:rtl/>
          <w:lang w:bidi="ar-SY"/>
        </w:rPr>
        <w:t>.</w:t>
      </w:r>
    </w:p>
    <w:p w:rsidR="007A3523" w:rsidRDefault="007A3523"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والخلاصة أنّ ما صنعه أبو زكريا الجزائري في كتابه "ارتقاء السيادة" يكاد يكون صنيع السيوطي الذي في علاقته مع رسالتي ابن الأنباري يقول: "وقد أخذت من الكتاب الأول اللباب، وأدخلته معزوا إليه في خلل هذا الكتاب، وضممت </w:t>
      </w:r>
      <w:r w:rsidR="00D81AC4">
        <w:rPr>
          <w:rFonts w:ascii="Traditional Arabic" w:hAnsi="Traditional Arabic" w:cs="Traditional Arabic" w:hint="cs"/>
          <w:sz w:val="32"/>
          <w:szCs w:val="32"/>
          <w:rtl/>
          <w:lang w:bidi="ar-SY"/>
        </w:rPr>
        <w:t>خلاصة الثاني في مباحث العلة."</w:t>
      </w:r>
      <w:r w:rsidR="00D81AC4">
        <w:rPr>
          <w:rStyle w:val="a5"/>
          <w:rFonts w:ascii="Traditional Arabic" w:hAnsi="Traditional Arabic" w:cs="Traditional Arabic"/>
          <w:sz w:val="32"/>
          <w:szCs w:val="32"/>
          <w:rtl/>
          <w:lang w:bidi="ar-SY"/>
        </w:rPr>
        <w:endnoteReference w:id="32"/>
      </w:r>
    </w:p>
    <w:p w:rsidR="00A65654" w:rsidRDefault="00D81AC4"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يقصد السيوطي أنه استفاد في الأساسيات من رسالة ابن الأنباري "لمع الأدلة في أصول النحو"، أما الحديث عن العلة</w:t>
      </w:r>
      <w:r w:rsidR="00A65654">
        <w:rPr>
          <w:rFonts w:ascii="Traditional Arabic" w:hAnsi="Traditional Arabic" w:cs="Traditional Arabic" w:hint="cs"/>
          <w:sz w:val="32"/>
          <w:szCs w:val="32"/>
          <w:rtl/>
          <w:lang w:bidi="ar-SY"/>
        </w:rPr>
        <w:t xml:space="preserve"> فقد كان زبدة ما في رسالة " الإغراب في جدل الإعراب" لابن الأنباري.</w:t>
      </w:r>
    </w:p>
    <w:p w:rsidR="00A65654" w:rsidRDefault="00A65654" w:rsidP="00210F4E">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أسلوب الكتاب:</w:t>
      </w:r>
    </w:p>
    <w:p w:rsidR="00D81AC4" w:rsidRDefault="00A65654" w:rsidP="000077AA">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بدا أسلوب المصنف في مطلع الكتاب أسلوبًا يتناسب مع عصره، مقيّدًا بالسجع مثقلاً به، ولعل السبب في ذلك أنّ المقام مقام مدحٍ وإطراء، مدح للسلطان وإشادة بالكتاب، حتى إذا شر</w:t>
      </w:r>
      <w:r w:rsidR="000077AA">
        <w:rPr>
          <w:rFonts w:ascii="Traditional Arabic" w:hAnsi="Traditional Arabic" w:cs="Traditional Arabic" w:hint="cs"/>
          <w:sz w:val="32"/>
          <w:szCs w:val="32"/>
          <w:rtl/>
          <w:lang w:bidi="ar-SY"/>
        </w:rPr>
        <w:t>ع</w:t>
      </w:r>
      <w:r>
        <w:rPr>
          <w:rFonts w:ascii="Traditional Arabic" w:hAnsi="Traditional Arabic" w:cs="Traditional Arabic" w:hint="cs"/>
          <w:sz w:val="32"/>
          <w:szCs w:val="32"/>
          <w:rtl/>
          <w:lang w:bidi="ar-SY"/>
        </w:rPr>
        <w:t xml:space="preserve"> في عرض المادة</w:t>
      </w:r>
      <w:r w:rsidR="00D81AC4">
        <w:rPr>
          <w:rFonts w:ascii="Traditional Arabic" w:hAnsi="Traditional Arabic" w:cs="Traditional Arabic" w:hint="cs"/>
          <w:sz w:val="32"/>
          <w:szCs w:val="32"/>
          <w:rtl/>
          <w:lang w:bidi="ar-SY"/>
        </w:rPr>
        <w:t xml:space="preserve"> </w:t>
      </w:r>
      <w:r>
        <w:rPr>
          <w:rFonts w:ascii="Traditional Arabic" w:hAnsi="Traditional Arabic" w:cs="Traditional Arabic" w:hint="cs"/>
          <w:sz w:val="32"/>
          <w:szCs w:val="32"/>
          <w:rtl/>
          <w:lang w:bidi="ar-SY"/>
        </w:rPr>
        <w:t>العلمية زال السجع واستعملت لغة التخصص من دقة وإيجاز ومباشرة.</w:t>
      </w:r>
    </w:p>
    <w:p w:rsidR="001271A4" w:rsidRDefault="002B222F" w:rsidP="00A65654">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ثالثا- </w:t>
      </w:r>
      <w:r w:rsidR="001271A4">
        <w:rPr>
          <w:rFonts w:ascii="Traditional Arabic" w:hAnsi="Traditional Arabic" w:cs="Traditional Arabic" w:hint="cs"/>
          <w:sz w:val="32"/>
          <w:szCs w:val="32"/>
          <w:rtl/>
          <w:lang w:bidi="ar-SY"/>
        </w:rPr>
        <w:t>منهج أبي زكريا في كتابه:</w:t>
      </w:r>
    </w:p>
    <w:p w:rsidR="002B222F" w:rsidRDefault="002B222F" w:rsidP="00A65654">
      <w:pPr>
        <w:rPr>
          <w:rFonts w:ascii="Traditional Arabic" w:hAnsi="Traditional Arabic" w:cs="Traditional Arabic"/>
          <w:sz w:val="32"/>
          <w:szCs w:val="32"/>
          <w:rtl/>
          <w:lang w:bidi="ar-SY"/>
        </w:rPr>
      </w:pPr>
    </w:p>
    <w:p w:rsidR="002B222F" w:rsidRDefault="002B222F" w:rsidP="00A65654">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كان أبو زكريا متميزًا في كتابه، له منهجه الخاص، فلقد كانت مصادر الكتاب ثابتة اعتمد في الاستفادة منها على الإيجاز مع التركيز، كما كانت له اختياراته، وطريقته الخاصة في الاقتباس، وكانت له آراؤه وشواهده.</w:t>
      </w:r>
    </w:p>
    <w:p w:rsidR="001271A4" w:rsidRPr="001C7252" w:rsidRDefault="001271A4" w:rsidP="001C7252">
      <w:pPr>
        <w:pStyle w:val="a3"/>
        <w:numPr>
          <w:ilvl w:val="0"/>
          <w:numId w:val="7"/>
        </w:numPr>
        <w:bidi/>
        <w:rPr>
          <w:rFonts w:ascii="Traditional Arabic" w:hAnsi="Traditional Arabic" w:cs="Traditional Arabic"/>
          <w:sz w:val="32"/>
          <w:szCs w:val="32"/>
          <w:rtl/>
          <w:lang w:bidi="ar-SY"/>
        </w:rPr>
      </w:pPr>
      <w:r w:rsidRPr="001C7252">
        <w:rPr>
          <w:rFonts w:ascii="Traditional Arabic" w:hAnsi="Traditional Arabic" w:cs="Traditional Arabic" w:hint="cs"/>
          <w:sz w:val="32"/>
          <w:szCs w:val="32"/>
          <w:rtl/>
          <w:lang w:bidi="ar-SY"/>
        </w:rPr>
        <w:t>مصادر المادة العلمية للكتاب:</w:t>
      </w:r>
    </w:p>
    <w:p w:rsidR="001271A4" w:rsidRDefault="001271A4" w:rsidP="00A65654">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استقى أبو زكريا الجزائري مادة كتابه من أهم ما وقع بين يديه من كتب في أصول النحو وأبرزها:</w:t>
      </w:r>
    </w:p>
    <w:p w:rsidR="000D4E50" w:rsidRDefault="001271A4" w:rsidP="00A65654">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الخصائص لابن جني، ولمع الأدلة لابن الأنباري، والاقتراح للسيوطي. وما دام الهدف من الكتاب هو تقريب هذا العلم من طالب العلم المبتدئ ومساعدتُه على أن يستفيد من مصادر أصول النحو بشكل غير مباشر، فإنّ الشيخ دأب على الاعتماد على هذه الكتب في التعاريف وفي أشهر المسائل دون تصرف كبير، لا في اللفظ ولا في المضمون</w:t>
      </w:r>
      <w:r w:rsidR="000D4E50">
        <w:rPr>
          <w:rFonts w:ascii="Traditional Arabic" w:hAnsi="Traditional Arabic" w:cs="Traditional Arabic" w:hint="cs"/>
          <w:sz w:val="32"/>
          <w:szCs w:val="32"/>
          <w:rtl/>
          <w:lang w:bidi="ar-SY"/>
        </w:rPr>
        <w:t>، وهذه نماذج من ذلك:</w:t>
      </w:r>
    </w:p>
    <w:p w:rsidR="001271A4" w:rsidRDefault="000D4E50" w:rsidP="000D4E50">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يقول مثلا في فائدة علم أصول النحو: " وفائدة الأصول التعويل على إثبات الحكم بالحجة؛ ليرتفع عن حضيض التقليد"</w:t>
      </w:r>
      <w:r>
        <w:rPr>
          <w:rStyle w:val="a5"/>
          <w:rFonts w:ascii="Traditional Arabic" w:hAnsi="Traditional Arabic" w:cs="Traditional Arabic"/>
          <w:sz w:val="32"/>
          <w:szCs w:val="32"/>
          <w:rtl/>
          <w:lang w:bidi="ar-SY"/>
        </w:rPr>
        <w:endnoteReference w:id="33"/>
      </w:r>
      <w:r>
        <w:rPr>
          <w:rFonts w:ascii="Traditional Arabic" w:hAnsi="Traditional Arabic" w:cs="Traditional Arabic" w:hint="cs"/>
          <w:sz w:val="32"/>
          <w:szCs w:val="32"/>
          <w:rtl/>
          <w:lang w:bidi="ar-SY"/>
        </w:rPr>
        <w:t>، وفي هذا يقول ابن الأنباري: "وفائدته التعويل في إثبات الحكم على الحجة والتعليل، والارتفاع عن حضيض التقليد إلى يفاع الاطلاع على الدليل."</w:t>
      </w:r>
      <w:r>
        <w:rPr>
          <w:rStyle w:val="a5"/>
          <w:rFonts w:ascii="Traditional Arabic" w:hAnsi="Traditional Arabic" w:cs="Traditional Arabic"/>
          <w:sz w:val="32"/>
          <w:szCs w:val="32"/>
          <w:rtl/>
          <w:lang w:bidi="ar-SY"/>
        </w:rPr>
        <w:endnoteReference w:id="34"/>
      </w:r>
      <w:r w:rsidR="001271A4" w:rsidRPr="000D4E50">
        <w:rPr>
          <w:rFonts w:ascii="Traditional Arabic" w:hAnsi="Traditional Arabic" w:cs="Traditional Arabic" w:hint="cs"/>
          <w:sz w:val="32"/>
          <w:szCs w:val="32"/>
          <w:rtl/>
          <w:lang w:bidi="ar-SY"/>
        </w:rPr>
        <w:t xml:space="preserve"> </w:t>
      </w:r>
    </w:p>
    <w:p w:rsidR="000D4E50" w:rsidRDefault="000D4E50" w:rsidP="000D4E50">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وفي تعريف اللغة يقول" اللغة أصوات يعبر بها كل</w:t>
      </w:r>
      <w:r w:rsidR="005358E3">
        <w:rPr>
          <w:rFonts w:ascii="Traditional Arabic" w:hAnsi="Traditional Arabic" w:cs="Traditional Arabic" w:hint="cs"/>
          <w:sz w:val="32"/>
          <w:szCs w:val="32"/>
          <w:rtl/>
          <w:lang w:bidi="ar-SY"/>
        </w:rPr>
        <w:t xml:space="preserve"> قوم عن مرادهم"</w:t>
      </w:r>
      <w:r w:rsidR="005358E3">
        <w:rPr>
          <w:rStyle w:val="a5"/>
          <w:rFonts w:ascii="Traditional Arabic" w:hAnsi="Traditional Arabic" w:cs="Traditional Arabic"/>
          <w:sz w:val="32"/>
          <w:szCs w:val="32"/>
          <w:rtl/>
          <w:lang w:bidi="ar-SY"/>
        </w:rPr>
        <w:endnoteReference w:id="35"/>
      </w:r>
      <w:r w:rsidR="005358E3">
        <w:rPr>
          <w:rFonts w:ascii="Traditional Arabic" w:hAnsi="Traditional Arabic" w:cs="Traditional Arabic" w:hint="cs"/>
          <w:sz w:val="32"/>
          <w:szCs w:val="32"/>
          <w:rtl/>
          <w:lang w:bidi="ar-SY"/>
        </w:rPr>
        <w:t>، وهو تعريف أبدعه ابن جني واعتمده العلماء بعده، يقول ابن جني: " أما حدها فإنها أصوات يعبر بها كل قوم عن أغراضهم."</w:t>
      </w:r>
      <w:r w:rsidR="005358E3">
        <w:rPr>
          <w:rStyle w:val="a5"/>
          <w:rFonts w:ascii="Traditional Arabic" w:hAnsi="Traditional Arabic" w:cs="Traditional Arabic"/>
          <w:sz w:val="32"/>
          <w:szCs w:val="32"/>
          <w:rtl/>
          <w:lang w:bidi="ar-SY"/>
        </w:rPr>
        <w:endnoteReference w:id="36"/>
      </w:r>
    </w:p>
    <w:p w:rsidR="005358E3" w:rsidRDefault="005358E3" w:rsidP="00262537">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وفي القبائل التي لا يُحتج بكلامها، يقول: "ولم يُؤخذ عن غير ما ذكر من قبائلهم، ولا عن حضري منهم، أو مخالطِ الحضرِ ك</w:t>
      </w:r>
      <w:r w:rsidR="00867226">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ل</w:t>
      </w:r>
      <w:r w:rsidR="00867226">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خ</w:t>
      </w:r>
      <w:r w:rsidR="00867226">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م</w:t>
      </w:r>
      <w:r w:rsidR="00867226">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وج</w:t>
      </w:r>
      <w:r w:rsidR="00867226">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ذ</w:t>
      </w:r>
      <w:r w:rsidR="00867226">
        <w:rPr>
          <w:rFonts w:ascii="Traditional Arabic" w:hAnsi="Traditional Arabic" w:cs="Traditional Arabic" w:hint="cs"/>
          <w:sz w:val="32"/>
          <w:szCs w:val="32"/>
          <w:rtl/>
          <w:lang w:bidi="ar-SY"/>
        </w:rPr>
        <w:t>َ</w:t>
      </w:r>
      <w:r w:rsidR="00262537">
        <w:rPr>
          <w:rFonts w:ascii="Traditional Arabic" w:hAnsi="Traditional Arabic" w:cs="Traditional Arabic" w:hint="cs"/>
          <w:sz w:val="32"/>
          <w:szCs w:val="32"/>
          <w:rtl/>
          <w:lang w:bidi="ar-SY"/>
        </w:rPr>
        <w:t>امَ</w:t>
      </w:r>
      <w:r w:rsidR="00186137">
        <w:rPr>
          <w:rFonts w:ascii="Traditional Arabic" w:hAnsi="Traditional Arabic" w:cs="Traditional Arabic" w:hint="cs"/>
          <w:sz w:val="32"/>
          <w:szCs w:val="32"/>
          <w:rtl/>
          <w:lang w:bidi="ar-SY"/>
        </w:rPr>
        <w:t xml:space="preserve"> وتغل</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ب</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 xml:space="preserve"> ونم</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ر</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 xml:space="preserve"> وب</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ك</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ر وعبد القيس، وأز</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د</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 xml:space="preserve"> ع</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م</w:t>
      </w:r>
      <w:r w:rsidR="00867226">
        <w:rPr>
          <w:rFonts w:ascii="Traditional Arabic" w:hAnsi="Traditional Arabic" w:cs="Traditional Arabic" w:hint="cs"/>
          <w:sz w:val="32"/>
          <w:szCs w:val="32"/>
          <w:rtl/>
          <w:lang w:bidi="ar-SY"/>
        </w:rPr>
        <w:t>َ</w:t>
      </w:r>
      <w:r w:rsidR="00186137">
        <w:rPr>
          <w:rFonts w:ascii="Traditional Arabic" w:hAnsi="Traditional Arabic" w:cs="Traditional Arabic" w:hint="cs"/>
          <w:sz w:val="32"/>
          <w:szCs w:val="32"/>
          <w:rtl/>
          <w:lang w:bidi="ar-SY"/>
        </w:rPr>
        <w:t>ان، وأهل اليمن ، وبني حنيفة، وسكان اليمامة، وسكان الطائف، ولا من ثقيف وحاضرة الحجاز، لمخالطتهم الأمم وقت الأخذ عنهم."</w:t>
      </w:r>
      <w:r w:rsidR="00186137">
        <w:rPr>
          <w:rStyle w:val="a5"/>
          <w:rFonts w:ascii="Traditional Arabic" w:hAnsi="Traditional Arabic" w:cs="Traditional Arabic"/>
          <w:sz w:val="32"/>
          <w:szCs w:val="32"/>
          <w:rtl/>
          <w:lang w:bidi="ar-SY"/>
        </w:rPr>
        <w:endnoteReference w:id="37"/>
      </w:r>
      <w:r>
        <w:rPr>
          <w:rFonts w:ascii="Traditional Arabic" w:hAnsi="Traditional Arabic" w:cs="Traditional Arabic" w:hint="cs"/>
          <w:sz w:val="32"/>
          <w:szCs w:val="32"/>
          <w:rtl/>
          <w:lang w:bidi="ar-SY"/>
        </w:rPr>
        <w:t xml:space="preserve"> </w:t>
      </w:r>
      <w:r w:rsidR="00186137">
        <w:rPr>
          <w:rFonts w:ascii="Traditional Arabic" w:hAnsi="Traditional Arabic" w:cs="Traditional Arabic" w:hint="cs"/>
          <w:sz w:val="32"/>
          <w:szCs w:val="32"/>
          <w:rtl/>
          <w:lang w:bidi="ar-SY"/>
        </w:rPr>
        <w:t>وهو الكلام نفسه الذي نجده عند السيوطي في كتابيه: الاقتراح والمزهر</w:t>
      </w:r>
      <w:r w:rsidR="00296493">
        <w:rPr>
          <w:rFonts w:ascii="Traditional Arabic" w:hAnsi="Traditional Arabic" w:cs="Traditional Arabic" w:hint="cs"/>
          <w:sz w:val="32"/>
          <w:szCs w:val="32"/>
          <w:rtl/>
          <w:lang w:bidi="ar-SY"/>
        </w:rPr>
        <w:t>.</w:t>
      </w:r>
      <w:r w:rsidR="00186137">
        <w:rPr>
          <w:rStyle w:val="a5"/>
          <w:rFonts w:ascii="Traditional Arabic" w:hAnsi="Traditional Arabic" w:cs="Traditional Arabic"/>
          <w:sz w:val="32"/>
          <w:szCs w:val="32"/>
          <w:rtl/>
          <w:lang w:bidi="ar-SY"/>
        </w:rPr>
        <w:endnoteReference w:id="38"/>
      </w:r>
    </w:p>
    <w:p w:rsidR="00296493" w:rsidRDefault="00296493" w:rsidP="00296493">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وفي حديثه عن جواز القياس على القليل ورفضه في ما هو أكثر منه، وذلك عندما تنسب إلى ركوبة وحلوبة تقول ركبيّ وحلبي قياسًا على شنئي نسبة إلى شنوءة على قلتها، وهنا لا يكتفي أبو زكريا بإيراد القاعدة فحسب بل يمثل لها بما مثل به ابن جني ومن بعده السيوطي</w:t>
      </w:r>
      <w:r>
        <w:rPr>
          <w:rStyle w:val="a5"/>
          <w:rFonts w:ascii="Traditional Arabic" w:hAnsi="Traditional Arabic" w:cs="Traditional Arabic"/>
          <w:sz w:val="32"/>
          <w:szCs w:val="32"/>
          <w:rtl/>
          <w:lang w:bidi="ar-SY"/>
        </w:rPr>
        <w:endnoteReference w:id="39"/>
      </w:r>
      <w:r>
        <w:rPr>
          <w:rFonts w:ascii="Traditional Arabic" w:hAnsi="Traditional Arabic" w:cs="Traditional Arabic" w:hint="cs"/>
          <w:sz w:val="32"/>
          <w:szCs w:val="32"/>
          <w:rtl/>
          <w:lang w:bidi="ar-SY"/>
        </w:rPr>
        <w:t>.</w:t>
      </w:r>
    </w:p>
    <w:p w:rsidR="00E8544F" w:rsidRDefault="00E8544F" w:rsidP="002A2C7D">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غير أنّ أبا زكريا في</w:t>
      </w:r>
      <w:r w:rsidR="002A2C7D">
        <w:rPr>
          <w:rFonts w:ascii="Traditional Arabic" w:hAnsi="Traditional Arabic" w:cs="Traditional Arabic" w:hint="cs"/>
          <w:sz w:val="32"/>
          <w:szCs w:val="32"/>
          <w:rtl/>
          <w:lang w:bidi="ar-SY"/>
        </w:rPr>
        <w:t xml:space="preserve"> اعتماده على هذه الكتب ل</w:t>
      </w:r>
      <w:r>
        <w:rPr>
          <w:rFonts w:ascii="Traditional Arabic" w:hAnsi="Traditional Arabic" w:cs="Traditional Arabic" w:hint="cs"/>
          <w:sz w:val="32"/>
          <w:szCs w:val="32"/>
          <w:rtl/>
          <w:lang w:bidi="ar-SY"/>
        </w:rPr>
        <w:t xml:space="preserve">م يكن ناقلا فحسب في كل الحالات، </w:t>
      </w:r>
      <w:r w:rsidR="002F4087">
        <w:rPr>
          <w:rFonts w:ascii="Traditional Arabic" w:hAnsi="Traditional Arabic" w:cs="Traditional Arabic" w:hint="cs"/>
          <w:sz w:val="32"/>
          <w:szCs w:val="32"/>
          <w:rtl/>
          <w:lang w:bidi="ar-SY"/>
        </w:rPr>
        <w:t xml:space="preserve">وإنما كانت شخصيته واضحة في جوانب منها: إعادة الصياغة أو </w:t>
      </w:r>
      <w:r w:rsidR="002A2C7D">
        <w:rPr>
          <w:rFonts w:ascii="Traditional Arabic" w:hAnsi="Traditional Arabic" w:cs="Traditional Arabic" w:hint="cs"/>
          <w:sz w:val="32"/>
          <w:szCs w:val="32"/>
          <w:rtl/>
          <w:lang w:bidi="ar-SY"/>
        </w:rPr>
        <w:t xml:space="preserve">ترك الإيجاز إلى </w:t>
      </w:r>
      <w:r w:rsidR="002F4087">
        <w:rPr>
          <w:rFonts w:ascii="Traditional Arabic" w:hAnsi="Traditional Arabic" w:cs="Traditional Arabic" w:hint="cs"/>
          <w:sz w:val="32"/>
          <w:szCs w:val="32"/>
          <w:rtl/>
          <w:lang w:bidi="ar-SY"/>
        </w:rPr>
        <w:t>مضاعفة التمثيل.</w:t>
      </w:r>
    </w:p>
    <w:p w:rsidR="002F4087" w:rsidRDefault="002F4087" w:rsidP="00B87EA6">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ففي كلامه عن العلة يميل إلى ما مال إليه السيوطي في إيراد المشهور منها وهو أربع وعشرون علة غير أنه يصوغ لبعضها تعريفات لعلها أوضح وأدق مما أورده السيوطي من ذلك تعريفه للعلة الثالثة والعشرين وهي علة تضاد</w:t>
      </w:r>
      <w:r w:rsidR="00B53C8D">
        <w:rPr>
          <w:rFonts w:ascii="Traditional Arabic" w:hAnsi="Traditional Arabic" w:cs="Traditional Arabic" w:hint="cs"/>
          <w:sz w:val="32"/>
          <w:szCs w:val="32"/>
          <w:rtl/>
          <w:lang w:bidi="ar-SY"/>
        </w:rPr>
        <w:t xml:space="preserve">، يقول فيها: </w:t>
      </w:r>
      <w:r w:rsidR="00593386">
        <w:rPr>
          <w:rFonts w:ascii="Traditional Arabic" w:hAnsi="Traditional Arabic" w:cs="Traditional Arabic" w:hint="cs"/>
          <w:sz w:val="32"/>
          <w:szCs w:val="32"/>
          <w:rtl/>
          <w:lang w:bidi="ar-SY"/>
        </w:rPr>
        <w:t>"</w:t>
      </w:r>
      <w:r w:rsidR="00B53C8D">
        <w:rPr>
          <w:rFonts w:ascii="Traditional Arabic" w:hAnsi="Traditional Arabic" w:cs="Traditional Arabic" w:hint="cs"/>
          <w:sz w:val="32"/>
          <w:szCs w:val="32"/>
          <w:rtl/>
          <w:lang w:bidi="ar-SY"/>
        </w:rPr>
        <w:t xml:space="preserve"> علة تضادّ</w:t>
      </w:r>
      <w:r w:rsidR="00593386">
        <w:rPr>
          <w:rFonts w:ascii="Traditional Arabic" w:hAnsi="Traditional Arabic" w:cs="Traditional Arabic" w:hint="cs"/>
          <w:sz w:val="32"/>
          <w:szCs w:val="32"/>
          <w:rtl/>
          <w:lang w:bidi="ar-SY"/>
        </w:rPr>
        <w:t xml:space="preserve"> كمنع إل</w:t>
      </w:r>
      <w:r w:rsidR="00B53C8D">
        <w:rPr>
          <w:rFonts w:ascii="Traditional Arabic" w:hAnsi="Traditional Arabic" w:cs="Traditional Arabic" w:hint="cs"/>
          <w:sz w:val="32"/>
          <w:szCs w:val="32"/>
          <w:rtl/>
          <w:lang w:bidi="ar-SY"/>
        </w:rPr>
        <w:t>غاء الفعل القلبي عند تأكيده للمضادة بين الإلغاء والاعتناء"</w:t>
      </w:r>
      <w:r w:rsidR="00B53C8D">
        <w:rPr>
          <w:rStyle w:val="a5"/>
          <w:rFonts w:ascii="Traditional Arabic" w:hAnsi="Traditional Arabic" w:cs="Traditional Arabic"/>
          <w:sz w:val="32"/>
          <w:szCs w:val="32"/>
          <w:rtl/>
          <w:lang w:bidi="ar-SY"/>
        </w:rPr>
        <w:endnoteReference w:id="40"/>
      </w:r>
      <w:r w:rsidR="00B53C8D">
        <w:rPr>
          <w:rFonts w:ascii="Traditional Arabic" w:hAnsi="Traditional Arabic" w:cs="Traditional Arabic" w:hint="cs"/>
          <w:sz w:val="32"/>
          <w:szCs w:val="32"/>
          <w:rtl/>
          <w:lang w:bidi="ar-SY"/>
        </w:rPr>
        <w:t>. أما السيوطي فيقول: " علة تضاد مثل قولهم في الأفعال التي يجوز إلغاؤها</w:t>
      </w:r>
      <w:r w:rsidR="00B87EA6">
        <w:rPr>
          <w:rFonts w:ascii="Traditional Arabic" w:hAnsi="Traditional Arabic" w:cs="Traditional Arabic" w:hint="cs"/>
          <w:sz w:val="32"/>
          <w:szCs w:val="32"/>
          <w:rtl/>
          <w:lang w:bidi="ar-SY"/>
        </w:rPr>
        <w:t xml:space="preserve"> متى تقدمت وأكدت بالمصدر أو بضميره لم تُلغ؛ لما بين التأكيد والإلغاء من التضاد."</w:t>
      </w:r>
      <w:r w:rsidR="00AF7000">
        <w:rPr>
          <w:rStyle w:val="a5"/>
          <w:rFonts w:ascii="Traditional Arabic" w:hAnsi="Traditional Arabic" w:cs="Traditional Arabic"/>
          <w:sz w:val="32"/>
          <w:szCs w:val="32"/>
          <w:lang w:bidi="ar-SY"/>
        </w:rPr>
        <w:endnoteReference w:id="41"/>
      </w:r>
    </w:p>
    <w:p w:rsidR="00AF7000" w:rsidRPr="00AF7000" w:rsidRDefault="00AF7000" w:rsidP="00AF7000">
      <w:pPr>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والفرق واضح بين التعريفين، فتعريف السيوطي موجز فيه ثقل، أما تعريف أبي زكريا فواضح سلس غني عن البيان.</w:t>
      </w:r>
    </w:p>
    <w:p w:rsidR="002A2C7D" w:rsidRPr="002A2C7D" w:rsidRDefault="00B87EA6" w:rsidP="00822B4C">
      <w:pPr>
        <w:pStyle w:val="a3"/>
        <w:numPr>
          <w:ilvl w:val="0"/>
          <w:numId w:val="3"/>
        </w:numPr>
        <w:bidi/>
        <w:rPr>
          <w:rFonts w:ascii="Traditional Arabic" w:hAnsi="Traditional Arabic" w:cs="Traditional Arabic" w:hint="cs"/>
          <w:sz w:val="32"/>
          <w:szCs w:val="32"/>
          <w:lang w:bidi="ar-SY"/>
        </w:rPr>
      </w:pPr>
      <w:r w:rsidRPr="002A2C7D">
        <w:rPr>
          <w:rFonts w:ascii="Traditional Arabic" w:hAnsi="Traditional Arabic" w:cs="Traditional Arabic" w:hint="cs"/>
          <w:sz w:val="32"/>
          <w:szCs w:val="32"/>
          <w:rtl/>
          <w:lang w:bidi="ar-SY"/>
        </w:rPr>
        <w:t>أما في العلة الرابعة والعشرين فيظهر دور أبي زكريا في أنه أعاد صياغتها صياغة تقربها من ذهن المتعلم، يقول فيه</w:t>
      </w:r>
      <w:r w:rsidR="00822B4C" w:rsidRPr="002A2C7D">
        <w:rPr>
          <w:rFonts w:ascii="Traditional Arabic" w:hAnsi="Traditional Arabic" w:cs="Traditional Arabic" w:hint="cs"/>
          <w:sz w:val="32"/>
          <w:szCs w:val="32"/>
          <w:rtl/>
          <w:lang w:bidi="ar-SY"/>
        </w:rPr>
        <w:t>ا</w:t>
      </w:r>
      <w:r w:rsidRPr="002A2C7D">
        <w:rPr>
          <w:rFonts w:ascii="Traditional Arabic" w:hAnsi="Traditional Arabic" w:cs="Traditional Arabic" w:hint="cs"/>
          <w:sz w:val="32"/>
          <w:szCs w:val="32"/>
          <w:rtl/>
          <w:lang w:bidi="ar-SY"/>
        </w:rPr>
        <w:t xml:space="preserve"> السيوطي: "قد رأيتها مذكورة في كتب المحققين كابن الخشاب البغدادي حاكيا لها عن السلف </w:t>
      </w:r>
      <w:r w:rsidRPr="002A2C7D">
        <w:rPr>
          <w:rFonts w:ascii="Traditional Arabic" w:hAnsi="Traditional Arabic" w:cs="Traditional Arabic" w:hint="cs"/>
          <w:sz w:val="32"/>
          <w:szCs w:val="32"/>
          <w:rtl/>
          <w:lang w:bidi="ar-SY"/>
        </w:rPr>
        <w:lastRenderedPageBreak/>
        <w:t>في نحو الاستدلال على اسمية "كيف" بنفي حرفيتها لأنها مع الاسم كلام، ونفي فعليتها لمجاورتها الفعل بل</w:t>
      </w:r>
      <w:r w:rsidR="00822B4C" w:rsidRPr="002A2C7D">
        <w:rPr>
          <w:rFonts w:ascii="Traditional Arabic" w:hAnsi="Traditional Arabic" w:cs="Traditional Arabic" w:hint="cs"/>
          <w:sz w:val="32"/>
          <w:szCs w:val="32"/>
          <w:rtl/>
          <w:lang w:bidi="ar-SY"/>
        </w:rPr>
        <w:t>ا فاصل فتحلل عقد شبه خلاف المدعى."</w:t>
      </w:r>
      <w:r w:rsidR="00822B4C">
        <w:rPr>
          <w:rStyle w:val="a5"/>
          <w:rFonts w:ascii="Traditional Arabic" w:hAnsi="Traditional Arabic" w:cs="Traditional Arabic"/>
          <w:sz w:val="32"/>
          <w:szCs w:val="32"/>
          <w:rtl/>
          <w:lang w:bidi="ar-SY"/>
        </w:rPr>
        <w:endnoteReference w:id="42"/>
      </w:r>
      <w:r w:rsidR="00822B4C" w:rsidRPr="002A2C7D">
        <w:rPr>
          <w:rFonts w:ascii="Traditional Arabic" w:hAnsi="Traditional Arabic" w:cs="Traditional Arabic" w:hint="cs"/>
          <w:sz w:val="32"/>
          <w:szCs w:val="32"/>
          <w:rtl/>
          <w:lang w:bidi="ar-SY"/>
        </w:rPr>
        <w:t xml:space="preserve"> </w:t>
      </w:r>
    </w:p>
    <w:p w:rsidR="00822B4C" w:rsidRPr="002A2C7D" w:rsidRDefault="00822B4C" w:rsidP="002A2C7D">
      <w:pPr>
        <w:rPr>
          <w:rFonts w:ascii="Traditional Arabic" w:hAnsi="Traditional Arabic" w:cs="Traditional Arabic"/>
          <w:sz w:val="32"/>
          <w:szCs w:val="32"/>
          <w:rtl/>
          <w:lang w:bidi="ar-SY"/>
        </w:rPr>
      </w:pPr>
      <w:r w:rsidRPr="002A2C7D">
        <w:rPr>
          <w:rFonts w:ascii="Traditional Arabic" w:hAnsi="Traditional Arabic" w:cs="Traditional Arabic" w:hint="cs"/>
          <w:sz w:val="32"/>
          <w:szCs w:val="32"/>
          <w:rtl/>
          <w:lang w:bidi="ar-SY"/>
        </w:rPr>
        <w:t>هذا كلام السيوطي، ولا يخفى ما فيه من ثقل التركيب وب</w:t>
      </w:r>
      <w:r w:rsidR="002A2C7D">
        <w:rPr>
          <w:rFonts w:ascii="Traditional Arabic" w:hAnsi="Traditional Arabic" w:cs="Traditional Arabic" w:hint="cs"/>
          <w:sz w:val="32"/>
          <w:szCs w:val="32"/>
          <w:rtl/>
          <w:lang w:bidi="ar-SY"/>
        </w:rPr>
        <w:t>ُ</w:t>
      </w:r>
      <w:r w:rsidRPr="002A2C7D">
        <w:rPr>
          <w:rFonts w:ascii="Traditional Arabic" w:hAnsi="Traditional Arabic" w:cs="Traditional Arabic" w:hint="cs"/>
          <w:sz w:val="32"/>
          <w:szCs w:val="32"/>
          <w:rtl/>
          <w:lang w:bidi="ar-SY"/>
        </w:rPr>
        <w:t>عد المأخذ للمتعلم المبتدئ خاصة.</w:t>
      </w:r>
    </w:p>
    <w:p w:rsidR="00822B4C" w:rsidRPr="002A2C7D" w:rsidRDefault="00822B4C" w:rsidP="002A2C7D">
      <w:pPr>
        <w:rPr>
          <w:rFonts w:ascii="Traditional Arabic" w:hAnsi="Traditional Arabic" w:cs="Traditional Arabic"/>
          <w:sz w:val="32"/>
          <w:szCs w:val="32"/>
          <w:rtl/>
          <w:lang w:bidi="ar-SY"/>
        </w:rPr>
      </w:pPr>
      <w:r w:rsidRPr="002A2C7D">
        <w:rPr>
          <w:rFonts w:ascii="Traditional Arabic" w:hAnsi="Traditional Arabic" w:cs="Traditional Arabic" w:hint="cs"/>
          <w:sz w:val="32"/>
          <w:szCs w:val="32"/>
          <w:rtl/>
          <w:lang w:bidi="ar-SY"/>
        </w:rPr>
        <w:t>يعيد أبو زكريا الصياغة فيقول: " علة تحليل: ذكرها ابن الخشاب وغيره وفسروها بــــ" كيف"، حيث حُلَّت شبهة القائل بحرفيتها لموالاتها الفعل وتمام الكلام بها."</w:t>
      </w:r>
      <w:r>
        <w:rPr>
          <w:rStyle w:val="a5"/>
          <w:rFonts w:ascii="Traditional Arabic" w:hAnsi="Traditional Arabic" w:cs="Traditional Arabic"/>
          <w:sz w:val="32"/>
          <w:szCs w:val="32"/>
          <w:lang w:bidi="ar-SY"/>
        </w:rPr>
        <w:endnoteReference w:id="43"/>
      </w:r>
    </w:p>
    <w:p w:rsidR="005D2274" w:rsidRPr="001C7252" w:rsidRDefault="005D2274" w:rsidP="001C7252">
      <w:pPr>
        <w:rPr>
          <w:rFonts w:ascii="Traditional Arabic" w:hAnsi="Traditional Arabic" w:cs="Traditional Arabic"/>
          <w:sz w:val="32"/>
          <w:szCs w:val="32"/>
          <w:rtl/>
          <w:lang w:bidi="ar-SY"/>
        </w:rPr>
      </w:pPr>
      <w:r w:rsidRPr="001C7252">
        <w:rPr>
          <w:rFonts w:ascii="Traditional Arabic" w:hAnsi="Traditional Arabic" w:cs="Traditional Arabic" w:hint="cs"/>
          <w:sz w:val="32"/>
          <w:szCs w:val="32"/>
          <w:rtl/>
          <w:lang w:bidi="ar-SY"/>
        </w:rPr>
        <w:t>وهكذا يتضح أنّ تسمية هذه العلة بالتحليل، لأنّ بها حُلَّت الشبهة ودُفعت، شبهة حرفية "كيف".</w:t>
      </w:r>
    </w:p>
    <w:p w:rsidR="005D2274" w:rsidRDefault="005D2274" w:rsidP="001C7252">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ذكرنا أنّ شخصية أبي زكريا متميزة في </w:t>
      </w:r>
      <w:r w:rsidR="001C7252">
        <w:rPr>
          <w:rFonts w:ascii="Traditional Arabic" w:hAnsi="Traditional Arabic" w:cs="Traditional Arabic" w:hint="cs"/>
          <w:sz w:val="32"/>
          <w:szCs w:val="32"/>
          <w:rtl/>
          <w:lang w:bidi="ar-SY"/>
        </w:rPr>
        <w:t>ما استقاه من المصادر المتوفرة لديه</w:t>
      </w:r>
      <w:r>
        <w:rPr>
          <w:rFonts w:ascii="Traditional Arabic" w:hAnsi="Traditional Arabic" w:cs="Traditional Arabic" w:hint="cs"/>
          <w:sz w:val="32"/>
          <w:szCs w:val="32"/>
          <w:rtl/>
          <w:lang w:bidi="ar-SY"/>
        </w:rPr>
        <w:t xml:space="preserve">، فهو لا يعيد الصياغة فقط وإنما </w:t>
      </w:r>
      <w:r w:rsidR="001C7252">
        <w:rPr>
          <w:rFonts w:ascii="Traditional Arabic" w:hAnsi="Traditional Arabic" w:cs="Traditional Arabic" w:hint="cs"/>
          <w:sz w:val="32"/>
          <w:szCs w:val="32"/>
          <w:rtl/>
          <w:lang w:bidi="ar-SY"/>
        </w:rPr>
        <w:t>يترك الإيجاز و</w:t>
      </w:r>
      <w:r>
        <w:rPr>
          <w:rFonts w:ascii="Traditional Arabic" w:hAnsi="Traditional Arabic" w:cs="Traditional Arabic" w:hint="cs"/>
          <w:sz w:val="32"/>
          <w:szCs w:val="32"/>
          <w:rtl/>
          <w:lang w:bidi="ar-SY"/>
        </w:rPr>
        <w:t>يضاعف التمثيل أحيانًا، من ذلك:</w:t>
      </w:r>
    </w:p>
    <w:p w:rsidR="005D2274" w:rsidRDefault="005D2274" w:rsidP="001C7252">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حديثه عن الاستصحاب كأصل من أصول النحو، يعرفه ثم يورد عددا من الأمثلة لتوضيحه، يقول: "... كبقاء الأسماء على الإعراب والأفعال على البناء... وكأن يقال لا تعمل حروف الجر محذوفة دون عوض، وكذا يقال</w:t>
      </w:r>
      <w:r w:rsidR="00AF7000">
        <w:rPr>
          <w:rFonts w:ascii="Traditional Arabic" w:hAnsi="Traditional Arabic" w:cs="Traditional Arabic" w:hint="cs"/>
          <w:sz w:val="32"/>
          <w:szCs w:val="32"/>
          <w:rtl/>
          <w:lang w:bidi="ar-SY"/>
        </w:rPr>
        <w:t xml:space="preserve"> الأصل في الفعل الدلالة على الحدث والزمان فلا يقبل سلب الحدث عن "كان" الناقصة إلاّ بدليل..."</w:t>
      </w:r>
      <w:r w:rsidR="00AF7000">
        <w:rPr>
          <w:rStyle w:val="a5"/>
          <w:rFonts w:ascii="Traditional Arabic" w:hAnsi="Traditional Arabic" w:cs="Traditional Arabic"/>
          <w:sz w:val="32"/>
          <w:szCs w:val="32"/>
          <w:rtl/>
          <w:lang w:bidi="ar-SY"/>
        </w:rPr>
        <w:endnoteReference w:id="44"/>
      </w:r>
      <w:r w:rsidR="00AF7000">
        <w:rPr>
          <w:rFonts w:ascii="Traditional Arabic" w:hAnsi="Traditional Arabic" w:cs="Traditional Arabic" w:hint="cs"/>
          <w:sz w:val="32"/>
          <w:szCs w:val="32"/>
          <w:rtl/>
          <w:lang w:bidi="ar-SY"/>
        </w:rPr>
        <w:t xml:space="preserve"> </w:t>
      </w:r>
    </w:p>
    <w:p w:rsidR="000077AA" w:rsidRPr="009A246A" w:rsidRDefault="000077AA" w:rsidP="009A246A">
      <w:pPr>
        <w:pStyle w:val="a3"/>
        <w:numPr>
          <w:ilvl w:val="0"/>
          <w:numId w:val="7"/>
        </w:numPr>
        <w:bidi/>
        <w:rPr>
          <w:rFonts w:ascii="Traditional Arabic" w:hAnsi="Traditional Arabic" w:cs="Traditional Arabic"/>
          <w:sz w:val="32"/>
          <w:szCs w:val="32"/>
          <w:rtl/>
          <w:lang w:bidi="ar-SY"/>
        </w:rPr>
      </w:pPr>
      <w:r w:rsidRPr="009A246A">
        <w:rPr>
          <w:rFonts w:ascii="Traditional Arabic" w:hAnsi="Traditional Arabic" w:cs="Traditional Arabic" w:hint="cs"/>
          <w:sz w:val="32"/>
          <w:szCs w:val="32"/>
          <w:rtl/>
          <w:lang w:bidi="ar-SY"/>
        </w:rPr>
        <w:t>اعتماد الإيجاز مع التركيز:</w:t>
      </w:r>
    </w:p>
    <w:p w:rsidR="000077AA" w:rsidRDefault="000077AA" w:rsidP="000077AA">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أبو زكريا ضنين بوقت المتعلمين، فكأننا به في كتابه يستهدف فئة محددة من طلبة العلم، إنّهم أولئك الذين فتحوا أعينهم لأول مرة على علم أصول النحو، فهم يريدون أن يتعرفوا عليه في أوجز وقت ومن أقرب طريق، حتى إذا تمكنوا</w:t>
      </w:r>
      <w:r w:rsidR="00D419F5">
        <w:rPr>
          <w:rFonts w:ascii="Traditional Arabic" w:hAnsi="Traditional Arabic" w:cs="Traditional Arabic" w:hint="cs"/>
          <w:sz w:val="32"/>
          <w:szCs w:val="32"/>
          <w:rtl/>
          <w:lang w:bidi="ar-SY"/>
        </w:rPr>
        <w:t xml:space="preserve"> من الأساس جاز لهم بعد ذلك أن يخوضوا غماره، وأن يسلكوا شعابه. هكذا إذًا كانت السمة الغالبة على أبي زكريا في كتابه، وهذه أمثلة من ذلك:</w:t>
      </w:r>
    </w:p>
    <w:p w:rsidR="00D419F5" w:rsidRDefault="00D419F5" w:rsidP="00D419F5">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مقارنته بين التعليل عند الفقهاء والتعليل عند النحاة بقوله: " وعلل الفقه أمارات فيصحّ تخلفها، وعلل النحو أقرب منها للعلل العقلية؛ فهي غير مدخولة، وحيث لا تظهر العلة فيقال في النحو مسموع، وفي الفقه تعبُّدٌ."</w:t>
      </w:r>
      <w:r>
        <w:rPr>
          <w:rStyle w:val="a5"/>
          <w:rFonts w:ascii="Traditional Arabic" w:hAnsi="Traditional Arabic" w:cs="Traditional Arabic"/>
          <w:sz w:val="32"/>
          <w:szCs w:val="32"/>
          <w:rtl/>
          <w:lang w:bidi="ar-SY"/>
        </w:rPr>
        <w:endnoteReference w:id="45"/>
      </w:r>
      <w:r>
        <w:rPr>
          <w:rFonts w:ascii="Traditional Arabic" w:hAnsi="Traditional Arabic" w:cs="Traditional Arabic" w:hint="cs"/>
          <w:sz w:val="32"/>
          <w:szCs w:val="32"/>
          <w:rtl/>
          <w:lang w:bidi="ar-SY"/>
        </w:rPr>
        <w:t xml:space="preserve"> </w:t>
      </w:r>
    </w:p>
    <w:p w:rsidR="00D419F5" w:rsidRDefault="00D419F5" w:rsidP="00D419F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هكذا لخّص أبو زكريا كلام ابن جنّي في الخصائص، والذي استغرق ست صفحات كاملة تحت عنوان "</w:t>
      </w:r>
      <w:r w:rsidR="008B27DF">
        <w:rPr>
          <w:rFonts w:ascii="Traditional Arabic" w:hAnsi="Traditional Arabic" w:cs="Traditional Arabic" w:hint="cs"/>
          <w:sz w:val="32"/>
          <w:szCs w:val="32"/>
          <w:rtl/>
          <w:lang w:bidi="ar-SY"/>
        </w:rPr>
        <w:t xml:space="preserve"> باب ذكر ع</w:t>
      </w:r>
      <w:r w:rsidR="009A246A">
        <w:rPr>
          <w:rFonts w:ascii="Traditional Arabic" w:hAnsi="Traditional Arabic" w:cs="Traditional Arabic" w:hint="cs"/>
          <w:sz w:val="32"/>
          <w:szCs w:val="32"/>
          <w:rtl/>
          <w:lang w:bidi="ar-SY"/>
        </w:rPr>
        <w:t>لل العربية أكلامية هي أم فقهية؟</w:t>
      </w:r>
      <w:r w:rsidR="008B27DF">
        <w:rPr>
          <w:rFonts w:ascii="Traditional Arabic" w:hAnsi="Traditional Arabic" w:cs="Traditional Arabic" w:hint="cs"/>
          <w:sz w:val="32"/>
          <w:szCs w:val="32"/>
          <w:rtl/>
          <w:lang w:bidi="ar-SY"/>
        </w:rPr>
        <w:t>"</w:t>
      </w:r>
      <w:r w:rsidR="009A246A">
        <w:rPr>
          <w:rStyle w:val="a5"/>
          <w:rFonts w:ascii="Traditional Arabic" w:hAnsi="Traditional Arabic" w:cs="Traditional Arabic"/>
          <w:sz w:val="32"/>
          <w:szCs w:val="32"/>
          <w:rtl/>
          <w:lang w:bidi="ar-SY"/>
        </w:rPr>
        <w:endnoteReference w:id="46"/>
      </w:r>
    </w:p>
    <w:p w:rsidR="008B27DF" w:rsidRDefault="008B27DF" w:rsidP="008B27DF">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تناوله للنوع الرابع من القياس، وهو حمل الضدّ على الضدّ، يقول فيه: " والرابع كالجزم بـــ"لن" حملاً على "لم" مع تضادهما استقبالاً ومُضِيًّا."</w:t>
      </w:r>
      <w:r>
        <w:rPr>
          <w:rStyle w:val="a5"/>
          <w:rFonts w:ascii="Traditional Arabic" w:hAnsi="Traditional Arabic" w:cs="Traditional Arabic"/>
          <w:sz w:val="32"/>
          <w:szCs w:val="32"/>
          <w:rtl/>
          <w:lang w:bidi="ar-SY"/>
        </w:rPr>
        <w:endnoteReference w:id="47"/>
      </w:r>
    </w:p>
    <w:p w:rsidR="008B27DF" w:rsidRDefault="008B27DF" w:rsidP="008B27D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وتفصيل ذلك أنّ قياس الضدّ على الضدّ يتمثل، من جملة ما يتمثل به، </w:t>
      </w:r>
      <w:r w:rsidR="009A246A">
        <w:rPr>
          <w:rFonts w:ascii="Traditional Arabic" w:hAnsi="Traditional Arabic" w:cs="Traditional Arabic" w:hint="cs"/>
          <w:sz w:val="32"/>
          <w:szCs w:val="32"/>
          <w:rtl/>
          <w:lang w:bidi="ar-SY"/>
        </w:rPr>
        <w:t xml:space="preserve">في </w:t>
      </w:r>
      <w:r>
        <w:rPr>
          <w:rFonts w:ascii="Traditional Arabic" w:hAnsi="Traditional Arabic" w:cs="Traditional Arabic" w:hint="cs"/>
          <w:sz w:val="32"/>
          <w:szCs w:val="32"/>
          <w:rtl/>
          <w:lang w:bidi="ar-SY"/>
        </w:rPr>
        <w:t>حمل "لن" على "لم"، وهما متضادَّان، حيث أنّ "لن" لنفي المستقبل، بينما "لم" لنفي الماضي، وقد مثّل الأصوليون للأولى بقول الشاعر</w:t>
      </w:r>
      <w:r w:rsidR="001945FF">
        <w:rPr>
          <w:rStyle w:val="a5"/>
          <w:rFonts w:ascii="Traditional Arabic" w:hAnsi="Traditional Arabic" w:cs="Traditional Arabic"/>
          <w:sz w:val="32"/>
          <w:szCs w:val="32"/>
          <w:rtl/>
          <w:lang w:bidi="ar-SY"/>
        </w:rPr>
        <w:endnoteReference w:id="48"/>
      </w:r>
      <w:r>
        <w:rPr>
          <w:rFonts w:ascii="Traditional Arabic" w:hAnsi="Traditional Arabic" w:cs="Traditional Arabic" w:hint="cs"/>
          <w:sz w:val="32"/>
          <w:szCs w:val="32"/>
          <w:rtl/>
          <w:lang w:bidi="ar-SY"/>
        </w:rPr>
        <w:t>:</w:t>
      </w:r>
    </w:p>
    <w:p w:rsidR="008B27DF" w:rsidRDefault="00BD5FE1" w:rsidP="008B27D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لَنْ يخِبِ الآنَ مِنْ رَجَاءِ جُودِكَ مَنْ    حَرَّكَ</w:t>
      </w:r>
      <w:r w:rsidR="005156AA">
        <w:rPr>
          <w:rFonts w:ascii="Traditional Arabic" w:hAnsi="Traditional Arabic" w:cs="Traditional Arabic" w:hint="cs"/>
          <w:sz w:val="32"/>
          <w:szCs w:val="32"/>
          <w:rtl/>
          <w:lang w:bidi="ar-SY"/>
        </w:rPr>
        <w:t xml:space="preserve"> مِنْ دُونِ بَابِكَ الحَلَقَهْ</w:t>
      </w:r>
      <w:r w:rsidR="001945FF">
        <w:rPr>
          <w:rStyle w:val="a5"/>
          <w:rFonts w:ascii="Traditional Arabic" w:hAnsi="Traditional Arabic" w:cs="Traditional Arabic"/>
          <w:sz w:val="32"/>
          <w:szCs w:val="32"/>
          <w:lang w:bidi="ar-SY"/>
        </w:rPr>
        <w:endnoteReference w:id="49"/>
      </w:r>
    </w:p>
    <w:p w:rsidR="001945FF" w:rsidRDefault="001945FF" w:rsidP="001945F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وللثانية بقراءة أحدهم: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أَلَمْ نَشْرَح لَكَ صَدْرَكَ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الشرح 1 ، (بفتح الحاء)</w:t>
      </w:r>
      <w:r>
        <w:rPr>
          <w:rStyle w:val="a5"/>
          <w:rFonts w:ascii="Traditional Arabic" w:hAnsi="Traditional Arabic" w:cs="Traditional Arabic"/>
          <w:sz w:val="32"/>
          <w:szCs w:val="32"/>
          <w:rtl/>
          <w:lang w:bidi="ar-SY"/>
        </w:rPr>
        <w:endnoteReference w:id="50"/>
      </w:r>
    </w:p>
    <w:p w:rsidR="001945FF" w:rsidRDefault="001945FF" w:rsidP="001945FF">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lastRenderedPageBreak/>
        <w:t>ومن مواطن الإيجاز عند أبي زكريا تعريفه السماع</w:t>
      </w:r>
      <w:r w:rsidR="00E4634A">
        <w:rPr>
          <w:rFonts w:ascii="Traditional Arabic" w:hAnsi="Traditional Arabic" w:cs="Traditional Arabic" w:hint="cs"/>
          <w:sz w:val="32"/>
          <w:szCs w:val="32"/>
          <w:rtl/>
          <w:lang w:bidi="ar-SY"/>
        </w:rPr>
        <w:t xml:space="preserve"> ،وهو أحد أصلين أساسيين من أصول النحو، بقوله: " والمراد به الكلام الذي اتفق على فصاحته، ككلام الله ونبيه </w:t>
      </w:r>
      <w:r w:rsidR="00E4634A">
        <w:rPr>
          <w:rFonts w:ascii="Traditional Arabic" w:hAnsi="Traditional Arabic" w:cs="Traditional Arabic"/>
          <w:sz w:val="32"/>
          <w:szCs w:val="32"/>
          <w:rtl/>
          <w:lang w:bidi="ar-SY"/>
        </w:rPr>
        <w:t>–</w:t>
      </w:r>
      <w:r w:rsidR="00E4634A">
        <w:rPr>
          <w:rFonts w:ascii="Traditional Arabic" w:hAnsi="Traditional Arabic" w:cs="Traditional Arabic" w:hint="cs"/>
          <w:sz w:val="32"/>
          <w:szCs w:val="32"/>
          <w:rtl/>
          <w:lang w:bidi="ar-SY"/>
        </w:rPr>
        <w:t xml:space="preserve"> حيث تحقق أنه كلامه </w:t>
      </w:r>
      <w:r w:rsidR="00E4634A">
        <w:rPr>
          <w:rFonts w:ascii="Traditional Arabic" w:hAnsi="Traditional Arabic" w:cs="Traditional Arabic" w:hint="cs"/>
          <w:sz w:val="32"/>
          <w:szCs w:val="32"/>
          <w:lang w:bidi="ar-SY"/>
        </w:rPr>
        <w:sym w:font="AGA Arabesque" w:char="F072"/>
      </w:r>
      <w:r w:rsidR="00E4634A">
        <w:rPr>
          <w:rFonts w:ascii="Traditional Arabic" w:hAnsi="Traditional Arabic" w:cs="Traditional Arabic" w:hint="cs"/>
          <w:sz w:val="32"/>
          <w:szCs w:val="32"/>
          <w:rtl/>
          <w:lang w:bidi="ar-SY"/>
        </w:rPr>
        <w:t xml:space="preserve"> - ولم يحتجّ المحققون بالحديث لجواز نقله بالمعنى، أو جواز لحن قائله ممن ليس بفصيح، وكلامِ العرب."</w:t>
      </w:r>
      <w:r w:rsidR="00E4634A">
        <w:rPr>
          <w:rStyle w:val="a5"/>
          <w:rFonts w:ascii="Traditional Arabic" w:hAnsi="Traditional Arabic" w:cs="Traditional Arabic"/>
          <w:sz w:val="32"/>
          <w:szCs w:val="32"/>
          <w:rtl/>
          <w:lang w:bidi="ar-SY"/>
        </w:rPr>
        <w:endnoteReference w:id="51"/>
      </w:r>
    </w:p>
    <w:p w:rsidR="00E4634A" w:rsidRDefault="00E4634A" w:rsidP="00E4634A">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أوجز أبو زكريا في كلامه السابق موضوع السماع، وقد فصل فيه السابقون أيما تفصيل</w:t>
      </w:r>
      <w:r>
        <w:rPr>
          <w:rStyle w:val="a5"/>
          <w:rFonts w:ascii="Traditional Arabic" w:hAnsi="Traditional Arabic" w:cs="Traditional Arabic"/>
          <w:sz w:val="32"/>
          <w:szCs w:val="32"/>
          <w:rtl/>
          <w:lang w:bidi="ar-SY"/>
        </w:rPr>
        <w:endnoteReference w:id="52"/>
      </w:r>
      <w:r w:rsidR="00D4266A">
        <w:rPr>
          <w:rFonts w:ascii="Traditional Arabic" w:hAnsi="Traditional Arabic" w:cs="Traditional Arabic" w:hint="cs"/>
          <w:sz w:val="32"/>
          <w:szCs w:val="32"/>
          <w:rtl/>
          <w:lang w:bidi="ar-SY"/>
        </w:rPr>
        <w:t>، ثم أثار قضية بارزة من قضايا أصول النحو وهي "مسألة الاستشهاد بالحديث النبوي الشريف"، وقد تناولها العلماء أيضًا بإسهاب خصوصًا عندما أثيرت بين نحاة الأندلس في القرن السابع للهجرة</w:t>
      </w:r>
      <w:r w:rsidR="00D4266A">
        <w:rPr>
          <w:rStyle w:val="a5"/>
          <w:rFonts w:ascii="Traditional Arabic" w:hAnsi="Traditional Arabic" w:cs="Traditional Arabic"/>
          <w:sz w:val="32"/>
          <w:szCs w:val="32"/>
          <w:rtl/>
          <w:lang w:bidi="ar-SY"/>
        </w:rPr>
        <w:endnoteReference w:id="53"/>
      </w:r>
      <w:r w:rsidR="00D4266A">
        <w:rPr>
          <w:rFonts w:ascii="Traditional Arabic" w:hAnsi="Traditional Arabic" w:cs="Traditional Arabic" w:hint="cs"/>
          <w:sz w:val="32"/>
          <w:szCs w:val="32"/>
          <w:rtl/>
          <w:lang w:bidi="ar-SY"/>
        </w:rPr>
        <w:t>.</w:t>
      </w:r>
    </w:p>
    <w:p w:rsidR="004C2587" w:rsidRDefault="005170C5" w:rsidP="004C2587">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ومما أوجزه أيضًا غاية في الإيجاز، حديثه عن مسالك العلة ومنها "النص"، يمثل للنص فيقول: " ومنها النص: كقول العربي: أليس معناه الصحيفةَ؟"</w:t>
      </w:r>
      <w:r w:rsidR="00DB3DC0">
        <w:rPr>
          <w:rStyle w:val="a5"/>
          <w:rFonts w:ascii="Traditional Arabic" w:hAnsi="Traditional Arabic" w:cs="Traditional Arabic"/>
          <w:sz w:val="32"/>
          <w:szCs w:val="32"/>
          <w:lang w:bidi="ar-SY"/>
        </w:rPr>
        <w:endnoteReference w:id="54"/>
      </w:r>
    </w:p>
    <w:p w:rsidR="005170C5" w:rsidRDefault="005170C5" w:rsidP="005170C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هذا التمثيل الذي مثّل به أبو زكريا هو نهاية لقصة يرويها ابن جني عن الأصمعي، الذي ينقل حوارًا بين أبي عمرو بن العلاء ورجل من اليمن: </w:t>
      </w:r>
    </w:p>
    <w:p w:rsidR="005170C5" w:rsidRDefault="005170C5" w:rsidP="005170C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يقول أبو عمرو: سمعت رجلاً من اليمن يقول: فلان لغوبٌ جاءته كتابي فاحتقرها. </w:t>
      </w:r>
    </w:p>
    <w:p w:rsidR="005170C5" w:rsidRDefault="005170C5" w:rsidP="005170C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فقلت له: أتقول: جاءته كتابي!؟ </w:t>
      </w:r>
    </w:p>
    <w:p w:rsidR="005170C5" w:rsidRDefault="005170C5" w:rsidP="005170C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قال: نعم، أليس بصحيفة؟</w:t>
      </w:r>
      <w:r>
        <w:rPr>
          <w:rStyle w:val="a5"/>
          <w:rFonts w:ascii="Traditional Arabic" w:hAnsi="Traditional Arabic" w:cs="Traditional Arabic"/>
          <w:sz w:val="32"/>
          <w:szCs w:val="32"/>
          <w:lang w:bidi="ar-SY"/>
        </w:rPr>
        <w:endnoteReference w:id="55"/>
      </w:r>
    </w:p>
    <w:p w:rsidR="003C5258" w:rsidRDefault="003C5258" w:rsidP="00DB3DC0">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ومن مواضع الإيجاز عنده أيضًا</w:t>
      </w:r>
      <w:r w:rsidR="00DB3DC0">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حديثه عن </w:t>
      </w:r>
      <w:r w:rsidR="00DB3DC0">
        <w:rPr>
          <w:rFonts w:ascii="Traditional Arabic" w:hAnsi="Traditional Arabic" w:cs="Traditional Arabic" w:hint="cs"/>
          <w:sz w:val="32"/>
          <w:szCs w:val="32"/>
          <w:rtl/>
          <w:lang w:bidi="ar-SY"/>
        </w:rPr>
        <w:t xml:space="preserve">الموقف الذي ينبغي أن يقفه النحوي إزاء القراءة إنْ هي خالفت حكما نحويا ، ففي رأيه أن </w:t>
      </w:r>
      <w:r>
        <w:rPr>
          <w:rFonts w:ascii="Traditional Arabic" w:hAnsi="Traditional Arabic" w:cs="Traditional Arabic" w:hint="cs"/>
          <w:sz w:val="32"/>
          <w:szCs w:val="32"/>
          <w:rtl/>
          <w:lang w:bidi="ar-SY"/>
        </w:rPr>
        <w:t>القراءة إذا تواترت يبطل الطعن فيها، يقول: "فيبطل الطعن في مواضع منه قراءة حمزة لتواترها، كخفض</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وَالأَرْحَامِ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ونصب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أَوْلاَدِهِمْ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وتسكين لام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ثُمَّ ليَقْطَعْ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w:t>
      </w:r>
      <w:r>
        <w:rPr>
          <w:rStyle w:val="a5"/>
          <w:rFonts w:ascii="Traditional Arabic" w:hAnsi="Traditional Arabic" w:cs="Traditional Arabic"/>
          <w:sz w:val="32"/>
          <w:szCs w:val="32"/>
          <w:rtl/>
          <w:lang w:bidi="ar-SY"/>
        </w:rPr>
        <w:endnoteReference w:id="56"/>
      </w:r>
    </w:p>
    <w:p w:rsidR="00ED1170" w:rsidRDefault="00ED1170" w:rsidP="00ED1170">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هكذا يورد أبو زكريا هذه النماذج من الآيات القرآنية أمثلة على قراءات متواترة لا يجوز الطعن فيها أوردها موجزة غاية في الإيجاز، مكتفيا بمحل الشاهد من الآية دون الإشارة إلى السورة ولا إلى موضع الآية منها، وهذا ربما أدى غلى شيء من اللبس.</w:t>
      </w:r>
    </w:p>
    <w:p w:rsidR="00ED1170" w:rsidRDefault="00ED1170" w:rsidP="00ED1170">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فخفض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وَالأَرْحَامَ</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من قراءة حمزة هي من قوله تعالى: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و</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ات</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ق</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وا الله</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الذ</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ي ت</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س</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اء</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ل</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ون</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ب</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ه</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و</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الأ</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ر</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ح</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ام</w:t>
      </w:r>
      <w:r w:rsidR="00633BB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النساء 1</w:t>
      </w:r>
      <w:r w:rsidR="00633BB9">
        <w:rPr>
          <w:rFonts w:ascii="Traditional Arabic" w:hAnsi="Traditional Arabic" w:cs="Traditional Arabic" w:hint="cs"/>
          <w:sz w:val="32"/>
          <w:szCs w:val="32"/>
          <w:rtl/>
          <w:lang w:bidi="ar-SY"/>
        </w:rPr>
        <w:t xml:space="preserve"> استدل بها الكوفيون على جواز العطف على الضمير المخفوض</w:t>
      </w:r>
      <w:r w:rsidR="00633BB9">
        <w:rPr>
          <w:rStyle w:val="a5"/>
          <w:rFonts w:ascii="Traditional Arabic" w:hAnsi="Traditional Arabic" w:cs="Traditional Arabic"/>
          <w:sz w:val="32"/>
          <w:szCs w:val="32"/>
          <w:rtl/>
          <w:lang w:bidi="ar-SY"/>
        </w:rPr>
        <w:endnoteReference w:id="57"/>
      </w:r>
      <w:r w:rsidR="00633BB9">
        <w:rPr>
          <w:rFonts w:ascii="Traditional Arabic" w:hAnsi="Traditional Arabic" w:cs="Traditional Arabic" w:hint="cs"/>
          <w:sz w:val="32"/>
          <w:szCs w:val="32"/>
          <w:rtl/>
          <w:lang w:bidi="ar-SY"/>
        </w:rPr>
        <w:t>.</w:t>
      </w:r>
    </w:p>
    <w:p w:rsidR="00633BB9" w:rsidRDefault="00633BB9" w:rsidP="00633BB9">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أما قراءة</w:t>
      </w:r>
      <w:r w:rsidR="0037234D">
        <w:rPr>
          <w:rFonts w:ascii="Traditional Arabic" w:hAnsi="Traditional Arabic" w:cs="Traditional Arabic" w:hint="cs"/>
          <w:sz w:val="32"/>
          <w:szCs w:val="32"/>
          <w:rtl/>
          <w:lang w:bidi="ar-SY"/>
        </w:rPr>
        <w:t xml:space="preserve"> نصب "أَوْلاَدِهِمْ" من قوله تعالى:</w:t>
      </w:r>
      <w:r w:rsidR="0037234D">
        <w:rPr>
          <w:rFonts w:ascii="Traditional Arabic" w:hAnsi="Traditional Arabic" w:cs="Traditional Arabic"/>
          <w:sz w:val="32"/>
          <w:szCs w:val="32"/>
          <w:rtl/>
          <w:lang w:bidi="ar-SY"/>
        </w:rPr>
        <w:t>﴿</w:t>
      </w:r>
      <w:r w:rsidR="0037234D">
        <w:rPr>
          <w:rFonts w:ascii="Traditional Arabic" w:hAnsi="Traditional Arabic" w:cs="Traditional Arabic" w:hint="cs"/>
          <w:sz w:val="32"/>
          <w:szCs w:val="32"/>
          <w:rtl/>
          <w:lang w:bidi="ar-SY"/>
        </w:rPr>
        <w:t xml:space="preserve"> وَكَذَلِكَ زَيَّنَ لِكَثِيرٍ مِنَ المشْرِكِينَ قَتْلَ أَوْلاَدِهِمْ شُرَكَاؤُهُمْ</w:t>
      </w:r>
      <w:r w:rsidR="0037234D">
        <w:rPr>
          <w:rFonts w:ascii="Traditional Arabic" w:hAnsi="Traditional Arabic" w:cs="Traditional Arabic"/>
          <w:sz w:val="32"/>
          <w:szCs w:val="32"/>
          <w:rtl/>
          <w:lang w:bidi="ar-SY"/>
        </w:rPr>
        <w:t>﴾</w:t>
      </w:r>
      <w:r w:rsidR="0037234D">
        <w:rPr>
          <w:rFonts w:ascii="Traditional Arabic" w:hAnsi="Traditional Arabic" w:cs="Traditional Arabic" w:hint="cs"/>
          <w:sz w:val="32"/>
          <w:szCs w:val="32"/>
          <w:rtl/>
          <w:lang w:bidi="ar-SY"/>
        </w:rPr>
        <w:t xml:space="preserve"> الأنعام 137</w:t>
      </w:r>
      <w:r w:rsidR="00E148C5">
        <w:rPr>
          <w:rFonts w:ascii="Traditional Arabic" w:hAnsi="Traditional Arabic" w:cs="Traditional Arabic" w:hint="cs"/>
          <w:sz w:val="32"/>
          <w:szCs w:val="32"/>
          <w:rtl/>
          <w:lang w:bidi="ar-SY"/>
        </w:rPr>
        <w:t xml:space="preserve"> فهي لعبد الله بن عامر وليس لحمزة بن حبيب الزيات وهي هكذا: </w:t>
      </w:r>
      <w:r w:rsidR="00E148C5">
        <w:rPr>
          <w:rFonts w:ascii="Traditional Arabic" w:hAnsi="Traditional Arabic" w:cs="Traditional Arabic"/>
          <w:sz w:val="32"/>
          <w:szCs w:val="32"/>
          <w:rtl/>
          <w:lang w:bidi="ar-SY"/>
        </w:rPr>
        <w:t>﴿</w:t>
      </w:r>
      <w:r w:rsidR="00E148C5">
        <w:rPr>
          <w:rFonts w:ascii="Traditional Arabic" w:hAnsi="Traditional Arabic" w:cs="Traditional Arabic" w:hint="cs"/>
          <w:sz w:val="32"/>
          <w:szCs w:val="32"/>
          <w:rtl/>
          <w:lang w:bidi="ar-SY"/>
        </w:rPr>
        <w:t xml:space="preserve"> وَكَذَلِكَ </w:t>
      </w:r>
      <w:r w:rsidR="00E148C5" w:rsidRPr="00E148C5">
        <w:rPr>
          <w:rFonts w:ascii="Traditional Arabic" w:hAnsi="Traditional Arabic" w:cs="Traditional Arabic" w:hint="cs"/>
          <w:sz w:val="32"/>
          <w:szCs w:val="32"/>
          <w:u w:val="single"/>
          <w:rtl/>
          <w:lang w:bidi="ar-SY"/>
        </w:rPr>
        <w:t>زُيِّنَ</w:t>
      </w:r>
      <w:r w:rsidR="00E148C5">
        <w:rPr>
          <w:rFonts w:ascii="Traditional Arabic" w:hAnsi="Traditional Arabic" w:cs="Traditional Arabic" w:hint="cs"/>
          <w:sz w:val="32"/>
          <w:szCs w:val="32"/>
          <w:rtl/>
          <w:lang w:bidi="ar-SY"/>
        </w:rPr>
        <w:t xml:space="preserve"> لِكَثِيرٍ مِنَ المشْرِكِينَ </w:t>
      </w:r>
      <w:r w:rsidR="00E148C5" w:rsidRPr="00E148C5">
        <w:rPr>
          <w:rFonts w:ascii="Traditional Arabic" w:hAnsi="Traditional Arabic" w:cs="Traditional Arabic" w:hint="cs"/>
          <w:sz w:val="32"/>
          <w:szCs w:val="32"/>
          <w:u w:val="single"/>
          <w:rtl/>
          <w:lang w:bidi="ar-SY"/>
        </w:rPr>
        <w:t>قَتْلُ</w:t>
      </w:r>
      <w:r w:rsidR="00E148C5">
        <w:rPr>
          <w:rFonts w:ascii="Traditional Arabic" w:hAnsi="Traditional Arabic" w:cs="Traditional Arabic" w:hint="cs"/>
          <w:sz w:val="32"/>
          <w:szCs w:val="32"/>
          <w:rtl/>
          <w:lang w:bidi="ar-SY"/>
        </w:rPr>
        <w:t xml:space="preserve"> </w:t>
      </w:r>
      <w:r w:rsidR="00E148C5" w:rsidRPr="00E148C5">
        <w:rPr>
          <w:rFonts w:ascii="Traditional Arabic" w:hAnsi="Traditional Arabic" w:cs="Traditional Arabic" w:hint="cs"/>
          <w:sz w:val="32"/>
          <w:szCs w:val="32"/>
          <w:u w:val="single"/>
          <w:rtl/>
          <w:lang w:bidi="ar-SY"/>
        </w:rPr>
        <w:t>أَوْلاَدَهِمْ</w:t>
      </w:r>
      <w:r w:rsidR="00E148C5">
        <w:rPr>
          <w:rFonts w:ascii="Traditional Arabic" w:hAnsi="Traditional Arabic" w:cs="Traditional Arabic" w:hint="cs"/>
          <w:sz w:val="32"/>
          <w:szCs w:val="32"/>
          <w:rtl/>
          <w:lang w:bidi="ar-SY"/>
        </w:rPr>
        <w:t xml:space="preserve"> </w:t>
      </w:r>
      <w:r w:rsidR="00E148C5" w:rsidRPr="00E148C5">
        <w:rPr>
          <w:rFonts w:ascii="Traditional Arabic" w:hAnsi="Traditional Arabic" w:cs="Traditional Arabic" w:hint="cs"/>
          <w:sz w:val="32"/>
          <w:szCs w:val="32"/>
          <w:u w:val="single"/>
          <w:rtl/>
          <w:lang w:bidi="ar-SY"/>
        </w:rPr>
        <w:t>شُرَكَائِ</w:t>
      </w:r>
      <w:r w:rsidR="00185D21">
        <w:rPr>
          <w:rFonts w:ascii="Traditional Arabic" w:hAnsi="Traditional Arabic" w:cs="Traditional Arabic" w:hint="cs"/>
          <w:sz w:val="32"/>
          <w:szCs w:val="32"/>
          <w:u w:val="single"/>
          <w:rtl/>
          <w:lang w:bidi="ar-SY"/>
        </w:rPr>
        <w:t>هِ</w:t>
      </w:r>
      <w:r w:rsidR="00E148C5" w:rsidRPr="00E148C5">
        <w:rPr>
          <w:rFonts w:ascii="Traditional Arabic" w:hAnsi="Traditional Arabic" w:cs="Traditional Arabic" w:hint="cs"/>
          <w:sz w:val="32"/>
          <w:szCs w:val="32"/>
          <w:u w:val="single"/>
          <w:rtl/>
          <w:lang w:bidi="ar-SY"/>
        </w:rPr>
        <w:t>مْ</w:t>
      </w:r>
      <w:r w:rsidR="00E148C5">
        <w:rPr>
          <w:rFonts w:ascii="Traditional Arabic" w:hAnsi="Traditional Arabic" w:cs="Traditional Arabic"/>
          <w:sz w:val="32"/>
          <w:szCs w:val="32"/>
          <w:rtl/>
          <w:lang w:bidi="ar-SY"/>
        </w:rPr>
        <w:t>﴾</w:t>
      </w:r>
      <w:r w:rsidR="00E148C5">
        <w:rPr>
          <w:rFonts w:ascii="Traditional Arabic" w:hAnsi="Traditional Arabic" w:cs="Traditional Arabic" w:hint="cs"/>
          <w:sz w:val="32"/>
          <w:szCs w:val="32"/>
          <w:rtl/>
          <w:lang w:bidi="ar-SY"/>
        </w:rPr>
        <w:t xml:space="preserve"> استدلَّ بها الكوفيون على </w:t>
      </w:r>
      <w:r w:rsidR="00185D21">
        <w:rPr>
          <w:rFonts w:ascii="Traditional Arabic" w:hAnsi="Traditional Arabic" w:cs="Traditional Arabic" w:hint="cs"/>
          <w:sz w:val="32"/>
          <w:szCs w:val="32"/>
          <w:rtl/>
          <w:lang w:bidi="ar-SY"/>
        </w:rPr>
        <w:t>جواز الفصل بين المتضايفين مطلقا.</w:t>
      </w:r>
      <w:r w:rsidR="00185D21">
        <w:rPr>
          <w:rStyle w:val="a5"/>
          <w:rFonts w:ascii="Traditional Arabic" w:hAnsi="Traditional Arabic" w:cs="Traditional Arabic"/>
          <w:sz w:val="32"/>
          <w:szCs w:val="32"/>
          <w:rtl/>
          <w:lang w:bidi="ar-SY"/>
        </w:rPr>
        <w:endnoteReference w:id="58"/>
      </w:r>
    </w:p>
    <w:p w:rsidR="00185D21" w:rsidRDefault="00185D21" w:rsidP="00185D21">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أما " لِيَقْطَعْ" بتسكين لام الأمر، فهي قراءة حمزة بن حبيب الزيات من قوله تعالى:</w:t>
      </w:r>
      <w:r>
        <w:rPr>
          <w:rFonts w:ascii="Traditional Arabic" w:hAnsi="Traditional Arabic" w:cs="Traditional Arabic"/>
          <w:sz w:val="32"/>
          <w:szCs w:val="32"/>
          <w:rtl/>
          <w:lang w:bidi="ar-SY"/>
        </w:rPr>
        <w:t>﴿</w:t>
      </w:r>
      <w:r>
        <w:rPr>
          <w:rFonts w:ascii="Traditional Arabic" w:hAnsi="Traditional Arabic" w:cs="Traditional Arabic" w:hint="cs"/>
          <w:sz w:val="32"/>
          <w:szCs w:val="32"/>
          <w:rtl/>
          <w:lang w:bidi="ar-SY"/>
        </w:rPr>
        <w:t xml:space="preserve"> مَن كَانَ يَظُنُّ أَن لَّن يَّنصُرَهُ اللهُ فِي الدُّنْيَا وَالآخِرَةِ فَلْيَمْدُدْ ب</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س</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ب</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ب</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إ</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ل</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ى الس</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م</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اء</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ث</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م</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ل</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ي</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ق</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ط</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ع</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ف</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ل</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ي</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نظ</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ر</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ه</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ل</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ي</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ذ</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ه</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ب</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ن</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ك</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ي</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د</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ه</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م</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ا ي</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غ</w:t>
      </w:r>
      <w:r w:rsidR="00324BBF">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يظ</w:t>
      </w:r>
      <w:r w:rsidR="00324BBF">
        <w:rPr>
          <w:rFonts w:ascii="Traditional Arabic" w:hAnsi="Traditional Arabic" w:cs="Traditional Arabic" w:hint="cs"/>
          <w:sz w:val="32"/>
          <w:szCs w:val="32"/>
          <w:rtl/>
          <w:lang w:bidi="ar-SY"/>
        </w:rPr>
        <w:t>ُ</w:t>
      </w:r>
      <w:r>
        <w:rPr>
          <w:rFonts w:ascii="Traditional Arabic" w:hAnsi="Traditional Arabic" w:cs="Traditional Arabic"/>
          <w:sz w:val="32"/>
          <w:szCs w:val="32"/>
          <w:rtl/>
          <w:lang w:bidi="ar-SY"/>
        </w:rPr>
        <w:t>﴾</w:t>
      </w:r>
      <w:r w:rsidR="00125156">
        <w:rPr>
          <w:rFonts w:ascii="Traditional Arabic" w:hAnsi="Traditional Arabic" w:cs="Traditional Arabic" w:hint="cs"/>
          <w:sz w:val="32"/>
          <w:szCs w:val="32"/>
          <w:rtl/>
          <w:lang w:bidi="ar-SY"/>
        </w:rPr>
        <w:t xml:space="preserve"> الحج 15 يَ</w:t>
      </w:r>
      <w:r w:rsidR="00324BBF">
        <w:rPr>
          <w:rFonts w:ascii="Traditional Arabic" w:hAnsi="Traditional Arabic" w:cs="Traditional Arabic" w:hint="cs"/>
          <w:sz w:val="32"/>
          <w:szCs w:val="32"/>
          <w:rtl/>
          <w:lang w:bidi="ar-SY"/>
        </w:rPr>
        <w:t>ستدل بها</w:t>
      </w:r>
      <w:r w:rsidR="00125156">
        <w:rPr>
          <w:rFonts w:ascii="Traditional Arabic" w:hAnsi="Traditional Arabic" w:cs="Traditional Arabic" w:hint="cs"/>
          <w:sz w:val="32"/>
          <w:szCs w:val="32"/>
          <w:rtl/>
          <w:lang w:bidi="ar-SY"/>
        </w:rPr>
        <w:t xml:space="preserve"> بعضهم</w:t>
      </w:r>
      <w:r w:rsidR="00324BBF">
        <w:rPr>
          <w:rFonts w:ascii="Traditional Arabic" w:hAnsi="Traditional Arabic" w:cs="Traditional Arabic" w:hint="cs"/>
          <w:sz w:val="32"/>
          <w:szCs w:val="32"/>
          <w:rtl/>
          <w:lang w:bidi="ar-SY"/>
        </w:rPr>
        <w:t xml:space="preserve"> على جواز تسكين لام الأمر بعد "ثم"</w:t>
      </w:r>
      <w:r w:rsidR="00125156">
        <w:rPr>
          <w:rStyle w:val="a5"/>
          <w:rFonts w:ascii="Traditional Arabic" w:hAnsi="Traditional Arabic" w:cs="Traditional Arabic"/>
          <w:sz w:val="32"/>
          <w:szCs w:val="32"/>
          <w:rtl/>
          <w:lang w:bidi="ar-SY"/>
        </w:rPr>
        <w:endnoteReference w:id="59"/>
      </w:r>
      <w:r w:rsidR="00324BBF">
        <w:rPr>
          <w:rFonts w:ascii="Traditional Arabic" w:hAnsi="Traditional Arabic" w:cs="Traditional Arabic" w:hint="cs"/>
          <w:sz w:val="32"/>
          <w:szCs w:val="32"/>
          <w:rtl/>
          <w:lang w:bidi="ar-SY"/>
        </w:rPr>
        <w:t>.</w:t>
      </w:r>
    </w:p>
    <w:p w:rsidR="00125156" w:rsidRPr="00B37885" w:rsidRDefault="00125156" w:rsidP="00B37885">
      <w:pPr>
        <w:pStyle w:val="a3"/>
        <w:numPr>
          <w:ilvl w:val="0"/>
          <w:numId w:val="4"/>
        </w:numPr>
        <w:bidi/>
        <w:rPr>
          <w:rFonts w:ascii="Traditional Arabic" w:hAnsi="Traditional Arabic" w:cs="Traditional Arabic"/>
          <w:sz w:val="32"/>
          <w:szCs w:val="32"/>
          <w:rtl/>
          <w:lang w:bidi="ar-SY"/>
        </w:rPr>
      </w:pPr>
      <w:r w:rsidRPr="00B37885">
        <w:rPr>
          <w:rFonts w:ascii="Traditional Arabic" w:hAnsi="Traditional Arabic" w:cs="Traditional Arabic" w:hint="cs"/>
          <w:sz w:val="32"/>
          <w:szCs w:val="32"/>
          <w:rtl/>
          <w:lang w:bidi="ar-SY"/>
        </w:rPr>
        <w:t>اختيارات أبي زكريا:</w:t>
      </w:r>
    </w:p>
    <w:p w:rsidR="00125156" w:rsidRDefault="00125156" w:rsidP="00185D21">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لم يكن كتاب "ارتقاء السيادة" باكورة التأليف في علم أصول النحو</w:t>
      </w:r>
      <w:r w:rsidR="00006AA1">
        <w:rPr>
          <w:rFonts w:ascii="Traditional Arabic" w:hAnsi="Traditional Arabic" w:cs="Traditional Arabic" w:hint="cs"/>
          <w:sz w:val="32"/>
          <w:szCs w:val="32"/>
          <w:rtl/>
          <w:lang w:bidi="ar-SY"/>
        </w:rPr>
        <w:t>، وإنما تأليفه وقت ازدهار هذا العلم، بحيث فصّل فيه العلماء وكانت لهم في ذلك آراء وكانت بينهم اختلافات. وليس من منهج أبي زكريا أن يعرض هذه الاختلافات برمتها، فهذا لا يخدم طالب العلم المبتدئ، ولذلك تراه يختار بعضًا منها بناءً على ما شاع وتأكد، من ذلك:</w:t>
      </w:r>
    </w:p>
    <w:p w:rsidR="00006AA1" w:rsidRDefault="00006AA1" w:rsidP="00006AA1">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تناوله مسألة وضع اللغة والتساؤلات المطروحة في ذلك، ومنها: هل وضعت اللغة في وقت واحد أم متلاحقة؟ بمعنى: هل كانت مواد المعجم اللغوي لكل لسان متكاملة من البداية أم أنّ اللغة متنامية؟</w:t>
      </w:r>
    </w:p>
    <w:p w:rsidR="00006AA1" w:rsidRDefault="00006AA1" w:rsidP="00006AA1">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يذهب أبو زكريا مذهب أن اللغة متلاحقة على مرّ العصور، وهذا الذي رآه الكثير من العلماء</w:t>
      </w:r>
      <w:r w:rsidR="00100C33">
        <w:rPr>
          <w:rFonts w:ascii="Traditional Arabic" w:hAnsi="Traditional Arabic" w:cs="Traditional Arabic" w:hint="cs"/>
          <w:sz w:val="32"/>
          <w:szCs w:val="32"/>
          <w:rtl/>
          <w:lang w:bidi="ar-SY"/>
        </w:rPr>
        <w:t>.</w:t>
      </w:r>
      <w:r>
        <w:rPr>
          <w:rStyle w:val="a5"/>
          <w:rFonts w:ascii="Traditional Arabic" w:hAnsi="Traditional Arabic" w:cs="Traditional Arabic"/>
          <w:sz w:val="32"/>
          <w:szCs w:val="32"/>
          <w:rtl/>
          <w:lang w:bidi="ar-SY"/>
        </w:rPr>
        <w:endnoteReference w:id="60"/>
      </w:r>
    </w:p>
    <w:p w:rsidR="00100C33" w:rsidRDefault="00100C33" w:rsidP="00100C33">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أنواع النقل والتي منها المتواتر والآحاد والإرسال والجهالة.</w:t>
      </w:r>
    </w:p>
    <w:p w:rsidR="00100C33" w:rsidRDefault="00100C33" w:rsidP="00100C3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يذهب أبو زكريا إلى رفض الرواية إن كان فيها إرسال أو جهالة، ما لم تصدر عن راوٍ لا يُتهم في إرساله أم جهالته؛ لكونه ثقة أو حجة. يقول: " ولا يقبل المرْسَل ولا المجهول إلاّ ممن لا يتهم في إرساله ومجهوله."</w:t>
      </w:r>
      <w:r>
        <w:rPr>
          <w:rStyle w:val="a5"/>
          <w:rFonts w:ascii="Traditional Arabic" w:hAnsi="Traditional Arabic" w:cs="Traditional Arabic"/>
          <w:sz w:val="32"/>
          <w:szCs w:val="32"/>
          <w:rtl/>
          <w:lang w:bidi="ar-SY"/>
        </w:rPr>
        <w:endnoteReference w:id="61"/>
      </w:r>
    </w:p>
    <w:p w:rsidR="00100C33" w:rsidRDefault="00100C33" w:rsidP="00100C3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يفهم من هذا أنه إن كان هناك اتفاق على رفض الرواية، إن كان فيها إرسال أو جهالة، فهناك خلاف في قبولها إن صدرت عن علماء لا</w:t>
      </w:r>
      <w:r w:rsidR="00DE6706">
        <w:rPr>
          <w:rFonts w:ascii="Traditional Arabic" w:hAnsi="Traditional Arabic" w:cs="Traditional Arabic" w:hint="cs"/>
          <w:sz w:val="32"/>
          <w:szCs w:val="32"/>
          <w:rtl/>
          <w:lang w:bidi="ar-SY"/>
        </w:rPr>
        <w:t xml:space="preserve"> </w:t>
      </w:r>
      <w:r>
        <w:rPr>
          <w:rFonts w:ascii="Traditional Arabic" w:hAnsi="Traditional Arabic" w:cs="Traditional Arabic" w:hint="cs"/>
          <w:sz w:val="32"/>
          <w:szCs w:val="32"/>
          <w:rtl/>
          <w:lang w:bidi="ar-SY"/>
        </w:rPr>
        <w:t xml:space="preserve">يشك في روايتهم، </w:t>
      </w:r>
      <w:r w:rsidR="00DE6706">
        <w:rPr>
          <w:rFonts w:ascii="Traditional Arabic" w:hAnsi="Traditional Arabic" w:cs="Traditional Arabic" w:hint="cs"/>
          <w:sz w:val="32"/>
          <w:szCs w:val="32"/>
          <w:rtl/>
          <w:lang w:bidi="ar-SY"/>
        </w:rPr>
        <w:t>فسيبويه مثلاً، كثيرًا ما كانت رواياته مرسلة أو فيها مجاهيل، فحسبه أن يقول:"سمعت من أثق به" أو حدّثني من لا أتهم".</w:t>
      </w:r>
      <w:r w:rsidR="00DE6706">
        <w:rPr>
          <w:rStyle w:val="a5"/>
          <w:rFonts w:ascii="Traditional Arabic" w:hAnsi="Traditional Arabic" w:cs="Traditional Arabic"/>
          <w:sz w:val="32"/>
          <w:szCs w:val="32"/>
          <w:rtl/>
          <w:lang w:bidi="ar-SY"/>
        </w:rPr>
        <w:endnoteReference w:id="62"/>
      </w:r>
      <w:r w:rsidR="00DE6706">
        <w:rPr>
          <w:rFonts w:ascii="Traditional Arabic" w:hAnsi="Traditional Arabic" w:cs="Traditional Arabic" w:hint="cs"/>
          <w:sz w:val="32"/>
          <w:szCs w:val="32"/>
          <w:rtl/>
          <w:lang w:bidi="ar-SY"/>
        </w:rPr>
        <w:t xml:space="preserve"> فأبو زكريا لا يرفض هذه الرواية إن صدرت ممن يوثق بروايتهم كيفما كانت.</w:t>
      </w:r>
    </w:p>
    <w:p w:rsidR="00DE6706" w:rsidRDefault="00DE6706" w:rsidP="00DE6706">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من اختياراته أيضًا قوله بالإجماع عند النحاة، يقول: " واعتبر كثير الإجماع من الأمور اللغوية، فخرْقه ممنوع." ثم يستدل بقول ابن الخشاب: " لكن مخالفة المتقدمين لا تجوز."</w:t>
      </w:r>
      <w:r>
        <w:rPr>
          <w:rStyle w:val="a5"/>
          <w:rFonts w:ascii="Traditional Arabic" w:hAnsi="Traditional Arabic" w:cs="Traditional Arabic"/>
          <w:sz w:val="32"/>
          <w:szCs w:val="32"/>
          <w:rtl/>
          <w:lang w:bidi="ar-SY"/>
        </w:rPr>
        <w:endnoteReference w:id="63"/>
      </w:r>
    </w:p>
    <w:p w:rsidR="00B12F17" w:rsidRDefault="00B12F17" w:rsidP="00B12F17">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هكذا إذًا جرى أبو زكريا مجرى الذين ذهبوا إلى أن المتقدمين إن أجمعوا على شيء، فإنّ مخالفتهم لا تجوز، على الرغم من أنّ الإجماع في حدّ ذاته مختلف فيه وفي حجيته سواء أكان إجماعًا بين النحاة أو الرواة أو العرب.</w:t>
      </w:r>
      <w:r>
        <w:rPr>
          <w:rStyle w:val="a5"/>
          <w:rFonts w:ascii="Traditional Arabic" w:hAnsi="Traditional Arabic" w:cs="Traditional Arabic"/>
          <w:sz w:val="32"/>
          <w:szCs w:val="32"/>
          <w:rtl/>
          <w:lang w:bidi="ar-SY"/>
        </w:rPr>
        <w:endnoteReference w:id="64"/>
      </w:r>
      <w:r>
        <w:rPr>
          <w:rFonts w:ascii="Traditional Arabic" w:hAnsi="Traditional Arabic" w:cs="Traditional Arabic" w:hint="cs"/>
          <w:sz w:val="32"/>
          <w:szCs w:val="32"/>
          <w:rtl/>
          <w:lang w:bidi="ar-SY"/>
        </w:rPr>
        <w:t xml:space="preserve"> </w:t>
      </w:r>
    </w:p>
    <w:p w:rsidR="00B936B6" w:rsidRDefault="00B12F17" w:rsidP="00B936B6">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ومن اختياراته جواز التعليل بعلتين لحكم واحد</w:t>
      </w:r>
      <w:r w:rsidR="00B936B6">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w:t>
      </w:r>
    </w:p>
    <w:p w:rsidR="00B12F17" w:rsidRDefault="00B12F17" w:rsidP="00B936B6">
      <w:pPr>
        <w:rPr>
          <w:rFonts w:ascii="Traditional Arabic" w:hAnsi="Traditional Arabic" w:cs="Traditional Arabic"/>
          <w:sz w:val="32"/>
          <w:szCs w:val="32"/>
          <w:rtl/>
          <w:lang w:bidi="ar-SY"/>
        </w:rPr>
      </w:pPr>
      <w:r w:rsidRPr="00B936B6">
        <w:rPr>
          <w:rFonts w:ascii="Traditional Arabic" w:hAnsi="Traditional Arabic" w:cs="Traditional Arabic" w:hint="cs"/>
          <w:sz w:val="32"/>
          <w:szCs w:val="32"/>
          <w:rtl/>
          <w:lang w:bidi="ar-SY"/>
        </w:rPr>
        <w:t>فالمسألة خلافية، فمن قائل</w:t>
      </w:r>
      <w:r w:rsidR="00B936B6" w:rsidRPr="00B936B6">
        <w:rPr>
          <w:rFonts w:ascii="Traditional Arabic" w:hAnsi="Traditional Arabic" w:cs="Traditional Arabic" w:hint="cs"/>
          <w:sz w:val="32"/>
          <w:szCs w:val="32"/>
          <w:rtl/>
          <w:lang w:bidi="ar-SY"/>
        </w:rPr>
        <w:t xml:space="preserve"> إنّ ذلك لا يجوز؛ لأنّ العلّة النحوية مشبهة بالعلة العقلية</w:t>
      </w:r>
      <w:r w:rsidR="00B936B6">
        <w:rPr>
          <w:rFonts w:ascii="Traditional Arabic" w:hAnsi="Traditional Arabic" w:cs="Traditional Arabic" w:hint="cs"/>
          <w:sz w:val="32"/>
          <w:szCs w:val="32"/>
          <w:rtl/>
          <w:lang w:bidi="ar-SY"/>
        </w:rPr>
        <w:t>، والعلة العقلية لا تثبت إلاّ بعلّة واحدة</w:t>
      </w:r>
      <w:r w:rsidR="00B936B6">
        <w:rPr>
          <w:rStyle w:val="a5"/>
          <w:rFonts w:ascii="Traditional Arabic" w:hAnsi="Traditional Arabic" w:cs="Traditional Arabic"/>
          <w:sz w:val="32"/>
          <w:szCs w:val="32"/>
          <w:rtl/>
          <w:lang w:bidi="ar-SY"/>
        </w:rPr>
        <w:endnoteReference w:id="65"/>
      </w:r>
      <w:r w:rsidR="00B936B6">
        <w:rPr>
          <w:rFonts w:ascii="Traditional Arabic" w:hAnsi="Traditional Arabic" w:cs="Traditional Arabic" w:hint="cs"/>
          <w:sz w:val="32"/>
          <w:szCs w:val="32"/>
          <w:rtl/>
          <w:lang w:bidi="ar-SY"/>
        </w:rPr>
        <w:t>، رأي آخر يرى بأن لا مانع من التعليل بعلتين أو اكثر، وهذا ترجيح أبي زكريا، ومثاله قولك "مُسْلِمِيَّ"، وأصلها "مُسْلِمُوي"، قلبت فيه الواو ياءً وأدغمت في ياء المتكلم، تعليل ذلك بعلتين:</w:t>
      </w:r>
    </w:p>
    <w:p w:rsidR="00B936B6" w:rsidRDefault="00B936B6" w:rsidP="00B936B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أولاهما</w:t>
      </w:r>
      <w:r w:rsidR="00B37885">
        <w:rPr>
          <w:rFonts w:ascii="Traditional Arabic" w:hAnsi="Traditional Arabic" w:cs="Traditional Arabic" w:hint="cs"/>
          <w:sz w:val="32"/>
          <w:szCs w:val="32"/>
          <w:rtl/>
          <w:lang w:bidi="ar-SY"/>
        </w:rPr>
        <w:t>: اجتماع الواو مع الياء يستدعي قلب الواو ياءً، طبقًا لقواعد الإعلال، ثم إدغامها في ياء المتكلم.</w:t>
      </w:r>
    </w:p>
    <w:p w:rsidR="00B37885" w:rsidRDefault="00B37885" w:rsidP="00B936B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ثانيتهما: أنّ الحرف السابق لياء المتكلم يجب أن يكون مكسورًا دائمَا، ولا يتأتى كسْرٌ ثم واوٌ، بل لا بد من قلب الواو ياءً ثم إدغامها ليستقيم الأمر.</w:t>
      </w:r>
      <w:r>
        <w:rPr>
          <w:rStyle w:val="a5"/>
          <w:rFonts w:ascii="Traditional Arabic" w:hAnsi="Traditional Arabic" w:cs="Traditional Arabic"/>
          <w:sz w:val="32"/>
          <w:szCs w:val="32"/>
          <w:rtl/>
          <w:lang w:bidi="ar-SY"/>
        </w:rPr>
        <w:endnoteReference w:id="66"/>
      </w:r>
      <w:r>
        <w:rPr>
          <w:rFonts w:ascii="Traditional Arabic" w:hAnsi="Traditional Arabic" w:cs="Traditional Arabic" w:hint="cs"/>
          <w:sz w:val="32"/>
          <w:szCs w:val="32"/>
          <w:rtl/>
          <w:lang w:bidi="ar-SY"/>
        </w:rPr>
        <w:t xml:space="preserve"> </w:t>
      </w:r>
    </w:p>
    <w:p w:rsidR="00B37885" w:rsidRDefault="00B37885" w:rsidP="00B37885">
      <w:pPr>
        <w:pStyle w:val="a3"/>
        <w:numPr>
          <w:ilvl w:val="0"/>
          <w:numId w:val="4"/>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 xml:space="preserve">اقتباساته: </w:t>
      </w:r>
    </w:p>
    <w:p w:rsidR="00B37885" w:rsidRDefault="00B37885" w:rsidP="00B37885">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استفاد أبو زكريا من علم من سبقه واقتبس من كلام الخليل وسيبويه</w:t>
      </w:r>
      <w:r w:rsidR="00BF2D0D">
        <w:rPr>
          <w:rFonts w:ascii="Traditional Arabic" w:hAnsi="Traditional Arabic" w:cs="Traditional Arabic" w:hint="cs"/>
          <w:sz w:val="32"/>
          <w:szCs w:val="32"/>
          <w:rtl/>
          <w:lang w:bidi="ar-SY"/>
        </w:rPr>
        <w:t xml:space="preserve"> وابن جني وابن الأنباري والسيوطي الشيء الكثير، غير أنه يمكن تقسيم هذه الاقتباسات إلى صنفين: اقتباسات غير معزوة إلى أصحابها، وأخرى معزوة مع المناقشة.</w:t>
      </w:r>
    </w:p>
    <w:p w:rsidR="00BF2D0D" w:rsidRDefault="00BF2D0D" w:rsidP="008D4937">
      <w:pPr>
        <w:pStyle w:val="a3"/>
        <w:numPr>
          <w:ilvl w:val="0"/>
          <w:numId w:val="5"/>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lastRenderedPageBreak/>
        <w:t xml:space="preserve">الاقتباسات غير المعزوة إلى أصحابها: وهي الغالبة على الكتاب باعتبارها من أساسيات علم أصول النحو وبديهياته، </w:t>
      </w:r>
      <w:r w:rsidR="008D4937">
        <w:rPr>
          <w:rFonts w:ascii="Traditional Arabic" w:hAnsi="Traditional Arabic" w:cs="Traditional Arabic" w:hint="cs"/>
          <w:sz w:val="32"/>
          <w:szCs w:val="32"/>
          <w:rtl/>
          <w:lang w:bidi="ar-SY"/>
        </w:rPr>
        <w:t>وهذه أمثلة منها على سبيل المثال لا الحصر</w:t>
      </w:r>
      <w:r>
        <w:rPr>
          <w:rFonts w:ascii="Traditional Arabic" w:hAnsi="Traditional Arabic" w:cs="Traditional Arabic" w:hint="cs"/>
          <w:sz w:val="32"/>
          <w:szCs w:val="32"/>
          <w:rtl/>
          <w:lang w:bidi="ar-SY"/>
        </w:rPr>
        <w:t>:</w:t>
      </w:r>
    </w:p>
    <w:p w:rsidR="00BF2D0D" w:rsidRDefault="00BF2D0D" w:rsidP="00BF2D0D">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تعريف النحو: "انتحاء سمت كلام العرب في تصرفه من إعراب وتثنية وجمع وغير ذلك؛ ليلتحق من ليس من أهل العربية بهم"</w:t>
      </w:r>
      <w:r>
        <w:rPr>
          <w:rStyle w:val="a5"/>
          <w:rFonts w:ascii="Traditional Arabic" w:hAnsi="Traditional Arabic" w:cs="Traditional Arabic"/>
          <w:sz w:val="32"/>
          <w:szCs w:val="32"/>
          <w:rtl/>
          <w:lang w:bidi="ar-SY"/>
        </w:rPr>
        <w:endnoteReference w:id="67"/>
      </w:r>
    </w:p>
    <w:p w:rsidR="00594DCA" w:rsidRDefault="00BF2D0D" w:rsidP="00BF2D0D">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علامات العجمة يقول: " وتعرف العجمة</w:t>
      </w:r>
      <w:r w:rsidR="00FC362A">
        <w:rPr>
          <w:rFonts w:ascii="Traditional Arabic" w:hAnsi="Traditional Arabic" w:cs="Traditional Arabic" w:hint="cs"/>
          <w:sz w:val="32"/>
          <w:szCs w:val="32"/>
          <w:rtl/>
          <w:lang w:bidi="ar-SY"/>
        </w:rPr>
        <w:t xml:space="preserve"> في المستعملات في العربية بنقل الأئمة، ومخالفة أوزان الأسماء العربية كأَبْرَيْسَمُ، ونون مع راءٍ أوّلاً كنَرْجِس،</w:t>
      </w:r>
      <w:r w:rsidR="00594DCA">
        <w:rPr>
          <w:rFonts w:ascii="Traditional Arabic" w:hAnsi="Traditional Arabic" w:cs="Traditional Arabic" w:hint="cs"/>
          <w:sz w:val="32"/>
          <w:szCs w:val="32"/>
          <w:rtl/>
          <w:lang w:bidi="ar-SY"/>
        </w:rPr>
        <w:t xml:space="preserve"> وزاي بعد دال في آخره كمُهَنْدِز..."</w:t>
      </w:r>
      <w:r w:rsidR="00594DCA">
        <w:rPr>
          <w:rStyle w:val="a5"/>
          <w:rFonts w:ascii="Traditional Arabic" w:hAnsi="Traditional Arabic" w:cs="Traditional Arabic"/>
          <w:sz w:val="32"/>
          <w:szCs w:val="32"/>
          <w:rtl/>
          <w:lang w:bidi="ar-SY"/>
        </w:rPr>
        <w:endnoteReference w:id="68"/>
      </w:r>
      <w:r w:rsidR="00FC362A">
        <w:rPr>
          <w:rFonts w:ascii="Traditional Arabic" w:hAnsi="Traditional Arabic" w:cs="Traditional Arabic" w:hint="cs"/>
          <w:sz w:val="32"/>
          <w:szCs w:val="32"/>
          <w:rtl/>
          <w:lang w:bidi="ar-SY"/>
        </w:rPr>
        <w:t xml:space="preserve"> </w:t>
      </w:r>
    </w:p>
    <w:p w:rsidR="00913CE3" w:rsidRDefault="00594DCA" w:rsidP="00594DCA">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أقسام المسموع يقول: "ينقسم المسموع إلى مقيس وإلى شاذ، وكل منهما أربعة أقسام: مطّردٌ قياسًا واستعمالاً، ومطّردٌ في القياس شاذٌّ في الاستعمال، ومطردٌ استعمالاً لا قياسا، وشاذٌّ فيهما..."</w:t>
      </w:r>
      <w:r>
        <w:rPr>
          <w:rStyle w:val="a5"/>
          <w:rFonts w:ascii="Traditional Arabic" w:hAnsi="Traditional Arabic" w:cs="Traditional Arabic"/>
          <w:sz w:val="32"/>
          <w:szCs w:val="32"/>
          <w:rtl/>
          <w:lang w:bidi="ar-SY"/>
        </w:rPr>
        <w:endnoteReference w:id="69"/>
      </w:r>
      <w:r w:rsidR="00FC362A">
        <w:rPr>
          <w:rFonts w:ascii="Traditional Arabic" w:hAnsi="Traditional Arabic" w:cs="Traditional Arabic" w:hint="cs"/>
          <w:sz w:val="32"/>
          <w:szCs w:val="32"/>
          <w:rtl/>
          <w:lang w:bidi="ar-SY"/>
        </w:rPr>
        <w:t xml:space="preserve">   </w:t>
      </w:r>
    </w:p>
    <w:p w:rsidR="00913CE3" w:rsidRDefault="00913CE3" w:rsidP="00913CE3">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تعريف الإجماع،  وهو إجماع أهل البلدين ما لم يخالف نصًّا أو قياسًا</w:t>
      </w:r>
      <w:r>
        <w:rPr>
          <w:rStyle w:val="a5"/>
          <w:rFonts w:ascii="Traditional Arabic" w:hAnsi="Traditional Arabic" w:cs="Traditional Arabic"/>
          <w:sz w:val="32"/>
          <w:szCs w:val="32"/>
          <w:rtl/>
          <w:lang w:bidi="ar-SY"/>
        </w:rPr>
        <w:endnoteReference w:id="70"/>
      </w:r>
      <w:r w:rsidR="00FC362A">
        <w:rPr>
          <w:rFonts w:ascii="Traditional Arabic" w:hAnsi="Traditional Arabic" w:cs="Traditional Arabic" w:hint="cs"/>
          <w:sz w:val="32"/>
          <w:szCs w:val="32"/>
          <w:rtl/>
          <w:lang w:bidi="ar-SY"/>
        </w:rPr>
        <w:t xml:space="preserve">  </w:t>
      </w:r>
    </w:p>
    <w:p w:rsidR="00913CE3" w:rsidRDefault="00913CE3" w:rsidP="00913CE3">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تعريف القياس، وهو حمل غير منقول على منقول في معناه</w:t>
      </w:r>
      <w:r>
        <w:rPr>
          <w:rStyle w:val="a5"/>
          <w:rFonts w:ascii="Traditional Arabic" w:hAnsi="Traditional Arabic" w:cs="Traditional Arabic"/>
          <w:sz w:val="32"/>
          <w:szCs w:val="32"/>
          <w:rtl/>
          <w:lang w:bidi="ar-SY"/>
        </w:rPr>
        <w:endnoteReference w:id="71"/>
      </w:r>
      <w:r w:rsidR="00FC362A">
        <w:rPr>
          <w:rFonts w:ascii="Traditional Arabic" w:hAnsi="Traditional Arabic" w:cs="Traditional Arabic" w:hint="cs"/>
          <w:sz w:val="32"/>
          <w:szCs w:val="32"/>
          <w:rtl/>
          <w:lang w:bidi="ar-SY"/>
        </w:rPr>
        <w:t xml:space="preserve">   </w:t>
      </w:r>
    </w:p>
    <w:p w:rsidR="008D4937" w:rsidRDefault="00913CE3" w:rsidP="00913CE3">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أقسام العلة، وتنقسم إلى علل تعليمية وعلل قياسية وعلل جدلية</w:t>
      </w:r>
      <w:r w:rsidR="008D4937">
        <w:rPr>
          <w:rStyle w:val="a5"/>
          <w:rFonts w:ascii="Traditional Arabic" w:hAnsi="Traditional Arabic" w:cs="Traditional Arabic"/>
          <w:sz w:val="32"/>
          <w:szCs w:val="32"/>
          <w:rtl/>
          <w:lang w:bidi="ar-SY"/>
        </w:rPr>
        <w:endnoteReference w:id="72"/>
      </w:r>
      <w:r w:rsidR="00FC362A">
        <w:rPr>
          <w:rFonts w:ascii="Traditional Arabic" w:hAnsi="Traditional Arabic" w:cs="Traditional Arabic" w:hint="cs"/>
          <w:sz w:val="32"/>
          <w:szCs w:val="32"/>
          <w:rtl/>
          <w:lang w:bidi="ar-SY"/>
        </w:rPr>
        <w:t xml:space="preserve">   </w:t>
      </w:r>
    </w:p>
    <w:p w:rsidR="008D4937" w:rsidRDefault="008D4937" w:rsidP="008D4937">
      <w:pPr>
        <w:pStyle w:val="a3"/>
        <w:numPr>
          <w:ilvl w:val="0"/>
          <w:numId w:val="5"/>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الاقتباسات المعزوة إلى أصحابها: عندما يعزو أبو زكريا بعض النقول إلى أصحابها، فهو إما أن يكتفي بالنقل دون تحليل ولا مناقشة، أو ينقل ثم يبدي رأيه بعد ذلك.</w:t>
      </w:r>
    </w:p>
    <w:p w:rsidR="008D4937" w:rsidRDefault="008D4937" w:rsidP="008D4937">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فأمّا ما نقله نقلاً أمينا دون تعقيب، فمن ذلك:</w:t>
      </w:r>
    </w:p>
    <w:p w:rsidR="0081392F" w:rsidRDefault="0081392F" w:rsidP="008D4937">
      <w:pPr>
        <w:pStyle w:val="a3"/>
        <w:numPr>
          <w:ilvl w:val="0"/>
          <w:numId w:val="3"/>
        </w:numPr>
        <w:bidi/>
        <w:rPr>
          <w:rFonts w:ascii="Traditional Arabic" w:hAnsi="Traditional Arabic" w:cs="Traditional Arabic"/>
          <w:sz w:val="32"/>
          <w:szCs w:val="32"/>
          <w:lang w:bidi="ar-SY"/>
        </w:rPr>
      </w:pPr>
      <w:r w:rsidRPr="0081392F">
        <w:rPr>
          <w:rFonts w:ascii="Traditional Arabic" w:hAnsi="Traditional Arabic" w:cs="Traditional Arabic" w:hint="cs"/>
          <w:color w:val="FF0000"/>
          <w:sz w:val="32"/>
          <w:szCs w:val="32"/>
          <w:rtl/>
          <w:lang w:bidi="ar-SY"/>
        </w:rPr>
        <w:t>كلامه</w:t>
      </w:r>
      <w:r w:rsidR="008D4937" w:rsidRPr="0081392F">
        <w:rPr>
          <w:rFonts w:ascii="Traditional Arabic" w:hAnsi="Traditional Arabic" w:cs="Traditional Arabic" w:hint="cs"/>
          <w:color w:val="FF0000"/>
          <w:sz w:val="32"/>
          <w:szCs w:val="32"/>
          <w:rtl/>
          <w:lang w:bidi="ar-SY"/>
        </w:rPr>
        <w:t xml:space="preserve"> في موضوع الإجماع وعدم جواز مخالفته</w:t>
      </w:r>
      <w:r w:rsidRPr="0081392F">
        <w:rPr>
          <w:rFonts w:ascii="Traditional Arabic" w:hAnsi="Traditional Arabic" w:cs="Traditional Arabic" w:hint="cs"/>
          <w:color w:val="FF0000"/>
          <w:sz w:val="32"/>
          <w:szCs w:val="32"/>
          <w:rtl/>
          <w:lang w:bidi="ar-SY"/>
        </w:rPr>
        <w:t>، يمثل لمن خالف الإجماع</w:t>
      </w:r>
      <w:r>
        <w:rPr>
          <w:rFonts w:ascii="Traditional Arabic" w:hAnsi="Traditional Arabic" w:cs="Traditional Arabic" w:hint="cs"/>
          <w:sz w:val="32"/>
          <w:szCs w:val="32"/>
          <w:rtl/>
          <w:lang w:bidi="ar-SY"/>
        </w:rPr>
        <w:t>، يقول: "كمنع المبرد تقديم خبر ليس مع تجويز أهل البلدين له"</w:t>
      </w:r>
      <w:r>
        <w:rPr>
          <w:rStyle w:val="a5"/>
          <w:rFonts w:ascii="Traditional Arabic" w:hAnsi="Traditional Arabic" w:cs="Traditional Arabic"/>
          <w:sz w:val="32"/>
          <w:szCs w:val="32"/>
          <w:rtl/>
          <w:lang w:bidi="ar-SY"/>
        </w:rPr>
        <w:endnoteReference w:id="73"/>
      </w:r>
      <w:r w:rsidR="008D4937" w:rsidRPr="008D4937">
        <w:rPr>
          <w:rFonts w:ascii="Traditional Arabic" w:hAnsi="Traditional Arabic" w:cs="Traditional Arabic" w:hint="cs"/>
          <w:sz w:val="32"/>
          <w:szCs w:val="32"/>
          <w:rtl/>
          <w:lang w:bidi="ar-SY"/>
        </w:rPr>
        <w:t xml:space="preserve"> </w:t>
      </w:r>
    </w:p>
    <w:p w:rsidR="0081392F" w:rsidRDefault="0081392F" w:rsidP="0081392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والحقيقة أن المبرد ليس الوحيد الذي منع تقديم خبر ليس، إنما وافقه في ذلك الكوفيون.</w:t>
      </w:r>
      <w:r>
        <w:rPr>
          <w:rStyle w:val="a5"/>
          <w:rFonts w:ascii="Traditional Arabic" w:hAnsi="Traditional Arabic" w:cs="Traditional Arabic"/>
          <w:sz w:val="32"/>
          <w:szCs w:val="32"/>
          <w:rtl/>
          <w:lang w:bidi="ar-SY"/>
        </w:rPr>
        <w:endnoteReference w:id="74"/>
      </w:r>
      <w:r w:rsidR="00FC362A" w:rsidRPr="0081392F">
        <w:rPr>
          <w:rFonts w:ascii="Traditional Arabic" w:hAnsi="Traditional Arabic" w:cs="Traditional Arabic" w:hint="cs"/>
          <w:sz w:val="32"/>
          <w:szCs w:val="32"/>
          <w:rtl/>
          <w:lang w:bidi="ar-SY"/>
        </w:rPr>
        <w:t xml:space="preserve">  </w:t>
      </w:r>
    </w:p>
    <w:p w:rsidR="00B06F6D" w:rsidRDefault="0081392F" w:rsidP="0081392F">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وفي الحديث عن العلل المجوزة، ينقل ما أطلقه ابن جني عليها، يقول أبو زكريا: " قال ابن جني</w:t>
      </w:r>
      <w:r w:rsidR="00B06F6D">
        <w:rPr>
          <w:rFonts w:ascii="Traditional Arabic" w:hAnsi="Traditional Arabic" w:cs="Traditional Arabic" w:hint="cs"/>
          <w:sz w:val="32"/>
          <w:szCs w:val="32"/>
          <w:rtl/>
          <w:lang w:bidi="ar-SY"/>
        </w:rPr>
        <w:t>: وهذا الضرب، وإن كان يسمى علة، فهو في الحقيقة سبب."</w:t>
      </w:r>
      <w:r w:rsidR="00B06F6D">
        <w:rPr>
          <w:rStyle w:val="a5"/>
          <w:rFonts w:ascii="Traditional Arabic" w:hAnsi="Traditional Arabic" w:cs="Traditional Arabic"/>
          <w:sz w:val="32"/>
          <w:szCs w:val="32"/>
          <w:rtl/>
          <w:lang w:bidi="ar-SY"/>
        </w:rPr>
        <w:endnoteReference w:id="75"/>
      </w:r>
      <w:r w:rsidR="00B06F6D">
        <w:rPr>
          <w:rFonts w:ascii="Traditional Arabic" w:hAnsi="Traditional Arabic" w:cs="Traditional Arabic" w:hint="cs"/>
          <w:sz w:val="32"/>
          <w:szCs w:val="32"/>
          <w:rtl/>
          <w:lang w:bidi="ar-SY"/>
        </w:rPr>
        <w:t xml:space="preserve"> </w:t>
      </w:r>
      <w:r>
        <w:rPr>
          <w:rFonts w:ascii="Traditional Arabic" w:hAnsi="Traditional Arabic" w:cs="Traditional Arabic" w:hint="cs"/>
          <w:sz w:val="32"/>
          <w:szCs w:val="32"/>
          <w:rtl/>
          <w:lang w:bidi="ar-SY"/>
        </w:rPr>
        <w:t xml:space="preserve"> </w:t>
      </w:r>
    </w:p>
    <w:p w:rsidR="00B06F6D" w:rsidRDefault="00B06F6D" w:rsidP="00B06F6D">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فعند ابن جني، الموجب علة، والمجوز سبب.</w:t>
      </w:r>
    </w:p>
    <w:p w:rsidR="00C83D97" w:rsidRDefault="00B06F6D" w:rsidP="00B06F6D">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 xml:space="preserve">وفي تأكيد أن العلل في كلام العرب صدرت عن حكمة وروية وقصد، ينقل كلام ابن جني الذي يقول: "وهل يحسن الظنّ </w:t>
      </w:r>
      <w:r w:rsidR="00131429">
        <w:rPr>
          <w:rFonts w:ascii="Traditional Arabic" w:hAnsi="Traditional Arabic" w:cs="Traditional Arabic" w:hint="cs"/>
          <w:sz w:val="32"/>
          <w:szCs w:val="32"/>
          <w:rtl/>
          <w:lang w:bidi="ar-SY"/>
        </w:rPr>
        <w:t xml:space="preserve">لعاقل أنَّ اطراد رفع الفاعل- مثلا </w:t>
      </w:r>
      <w:r w:rsidR="00131429">
        <w:rPr>
          <w:rFonts w:ascii="Traditional Arabic" w:hAnsi="Traditional Arabic" w:cs="Traditional Arabic"/>
          <w:sz w:val="32"/>
          <w:szCs w:val="32"/>
          <w:rtl/>
          <w:lang w:bidi="ar-SY"/>
        </w:rPr>
        <w:t>–</w:t>
      </w:r>
      <w:r w:rsidR="00131429">
        <w:rPr>
          <w:rFonts w:ascii="Traditional Arabic" w:hAnsi="Traditional Arabic" w:cs="Traditional Arabic" w:hint="cs"/>
          <w:sz w:val="32"/>
          <w:szCs w:val="32"/>
          <w:rtl/>
          <w:lang w:bidi="ar-SY"/>
        </w:rPr>
        <w:t xml:space="preserve"> وقع منهم على غير رويّة؟"</w:t>
      </w:r>
      <w:r w:rsidR="00131429">
        <w:rPr>
          <w:rStyle w:val="a5"/>
          <w:rFonts w:ascii="Traditional Arabic" w:hAnsi="Traditional Arabic" w:cs="Traditional Arabic"/>
          <w:sz w:val="32"/>
          <w:szCs w:val="32"/>
          <w:rtl/>
          <w:lang w:bidi="ar-SY"/>
        </w:rPr>
        <w:endnoteReference w:id="76"/>
      </w:r>
      <w:r w:rsidR="00131429">
        <w:rPr>
          <w:rFonts w:ascii="Traditional Arabic" w:hAnsi="Traditional Arabic" w:cs="Traditional Arabic" w:hint="cs"/>
          <w:sz w:val="32"/>
          <w:szCs w:val="32"/>
          <w:rtl/>
          <w:lang w:bidi="ar-SY"/>
        </w:rPr>
        <w:t xml:space="preserve"> وفي المسألة نفسها ينقل كلام سيبويه الذي يقول: " وليس شيء مما يضطرون إليه إلاّ وهم يحاولون به وجهًا"</w:t>
      </w:r>
      <w:r w:rsidR="00131429">
        <w:rPr>
          <w:rStyle w:val="a5"/>
          <w:rFonts w:ascii="Traditional Arabic" w:hAnsi="Traditional Arabic" w:cs="Traditional Arabic"/>
          <w:sz w:val="32"/>
          <w:szCs w:val="32"/>
          <w:rtl/>
          <w:lang w:bidi="ar-SY"/>
        </w:rPr>
        <w:endnoteReference w:id="77"/>
      </w:r>
      <w:r w:rsidR="00FC362A" w:rsidRPr="00B06F6D">
        <w:rPr>
          <w:rFonts w:ascii="Traditional Arabic" w:hAnsi="Traditional Arabic" w:cs="Traditional Arabic" w:hint="cs"/>
          <w:sz w:val="32"/>
          <w:szCs w:val="32"/>
          <w:rtl/>
          <w:lang w:bidi="ar-SY"/>
        </w:rPr>
        <w:t xml:space="preserve"> </w:t>
      </w:r>
    </w:p>
    <w:p w:rsidR="00BF2D0D" w:rsidRDefault="00C83D97" w:rsidP="00C83D97">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ومن اقتباساته المعزوة إلى أصحابها لكن مع تعليق ومناقشة:</w:t>
      </w:r>
    </w:p>
    <w:p w:rsidR="00C83D97" w:rsidRDefault="00C83D97" w:rsidP="00C83D97">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في حديثه عن الدور في العلة</w:t>
      </w:r>
      <w:r>
        <w:rPr>
          <w:rStyle w:val="a5"/>
          <w:rFonts w:ascii="Traditional Arabic" w:hAnsi="Traditional Arabic" w:cs="Traditional Arabic"/>
          <w:sz w:val="32"/>
          <w:szCs w:val="32"/>
          <w:rtl/>
          <w:lang w:bidi="ar-SY"/>
        </w:rPr>
        <w:endnoteReference w:id="78"/>
      </w:r>
      <w:r>
        <w:rPr>
          <w:rFonts w:ascii="Traditional Arabic" w:hAnsi="Traditional Arabic" w:cs="Traditional Arabic" w:hint="cs"/>
          <w:sz w:val="32"/>
          <w:szCs w:val="32"/>
          <w:rtl/>
          <w:lang w:bidi="ar-SY"/>
        </w:rPr>
        <w:t>يمثل له بمثالين ، أحدهما للمبرد ، والآخر لسيبويه،</w:t>
      </w:r>
      <w:r w:rsidR="007C2A36">
        <w:rPr>
          <w:rFonts w:ascii="Traditional Arabic" w:hAnsi="Traditional Arabic" w:cs="Traditional Arabic" w:hint="cs"/>
          <w:sz w:val="32"/>
          <w:szCs w:val="32"/>
          <w:rtl/>
          <w:lang w:bidi="ar-SY"/>
        </w:rPr>
        <w:t xml:space="preserve"> فأما الذي للمبرد فتعليله سكون الفعل بدفع توالي أربع حركات، وعلة تحريك الضمير بسكون الفعل قبله. وأما سيبويه فمثاله تعليل جر معمول اسم الفاعل، نحو: "المقيمي الصلاةِ"، ونصب معمول الصفة المشبهة، نحو:"الحسن الوجهِ"، بحمل كل منهما على الآخر</w:t>
      </w:r>
      <w:r w:rsidR="007C2A36">
        <w:rPr>
          <w:rStyle w:val="a5"/>
          <w:rFonts w:ascii="Traditional Arabic" w:hAnsi="Traditional Arabic" w:cs="Traditional Arabic"/>
          <w:sz w:val="32"/>
          <w:szCs w:val="32"/>
          <w:rtl/>
          <w:lang w:bidi="ar-SY"/>
        </w:rPr>
        <w:endnoteReference w:id="79"/>
      </w:r>
      <w:r w:rsidR="007C2A36">
        <w:rPr>
          <w:rFonts w:ascii="Traditional Arabic" w:hAnsi="Traditional Arabic" w:cs="Traditional Arabic" w:hint="cs"/>
          <w:sz w:val="32"/>
          <w:szCs w:val="32"/>
          <w:rtl/>
          <w:lang w:bidi="ar-SY"/>
        </w:rPr>
        <w:t>.</w:t>
      </w:r>
    </w:p>
    <w:p w:rsidR="007C2A36" w:rsidRDefault="007C2A36" w:rsidP="007C2A36">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يقارن أبو زكريا بين المثالين، مثال</w:t>
      </w:r>
      <w:r w:rsidR="00E87100">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 xml:space="preserve"> المبرد، ومثال سيبويه، ويذهب إلى أنَّ مسألة المبرد ضعيفة، فالشيء- في رأيه - لا يكون علّة لنفسه، فكيف يكون علّة لعلّته</w:t>
      </w:r>
      <w:r w:rsidR="005C7439">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w:t>
      </w:r>
      <w:r>
        <w:rPr>
          <w:rStyle w:val="a5"/>
          <w:rFonts w:ascii="Traditional Arabic" w:hAnsi="Traditional Arabic" w:cs="Traditional Arabic"/>
          <w:sz w:val="32"/>
          <w:szCs w:val="32"/>
          <w:rtl/>
          <w:lang w:bidi="ar-SY"/>
        </w:rPr>
        <w:endnoteReference w:id="80"/>
      </w:r>
      <w:r>
        <w:rPr>
          <w:rFonts w:ascii="Traditional Arabic" w:hAnsi="Traditional Arabic" w:cs="Traditional Arabic" w:hint="cs"/>
          <w:sz w:val="32"/>
          <w:szCs w:val="32"/>
          <w:rtl/>
          <w:lang w:bidi="ar-SY"/>
        </w:rPr>
        <w:t xml:space="preserve"> </w:t>
      </w:r>
    </w:p>
    <w:p w:rsidR="005C7439" w:rsidRDefault="005C7439" w:rsidP="005C7439">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lastRenderedPageBreak/>
        <w:t>وفي عرضه لأنواع العلل ، ومنها "علة التحليل" التي استعصت على الشرح عند بعضهم، ينقل أبو زكريا شرح أبي حيان لها، فيقول: " وتفسير أبي حيَّان لها بــــ"قُسِيّ" جمع قَوْس، على فُعُول كفُرُوخ، ثم قلبت عينه ل</w:t>
      </w:r>
      <w:r w:rsidR="00E87100">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لا</w:t>
      </w:r>
      <w:r w:rsidR="00E87100">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م</w:t>
      </w:r>
      <w:r w:rsidR="00E87100">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ه</w:t>
      </w:r>
      <w:r w:rsidR="00E87100">
        <w:rPr>
          <w:rFonts w:ascii="Traditional Arabic" w:hAnsi="Traditional Arabic" w:cs="Traditional Arabic" w:hint="cs"/>
          <w:sz w:val="32"/>
          <w:szCs w:val="32"/>
          <w:rtl/>
          <w:lang w:bidi="ar-SY"/>
        </w:rPr>
        <w:t>، وصار إلى "قِسِيٍّ"، بعيد."</w:t>
      </w:r>
      <w:r w:rsidR="00E87100">
        <w:rPr>
          <w:rStyle w:val="a5"/>
          <w:rFonts w:ascii="Traditional Arabic" w:hAnsi="Traditional Arabic" w:cs="Traditional Arabic"/>
          <w:sz w:val="32"/>
          <w:szCs w:val="32"/>
          <w:rtl/>
          <w:lang w:bidi="ar-SY"/>
        </w:rPr>
        <w:endnoteReference w:id="81"/>
      </w:r>
    </w:p>
    <w:p w:rsidR="00E87100" w:rsidRDefault="00E87100" w:rsidP="00E87100">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يرى أبو زكريا هذا التفسير بعيدا وليس فيه معنى التحليل، وأبو حيّان في ذلك مخالف لمن تقدمه من المفسرين.</w:t>
      </w:r>
    </w:p>
    <w:p w:rsidR="00E87100" w:rsidRDefault="00E87100" w:rsidP="00E87100">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آراؤه: </w:t>
      </w:r>
    </w:p>
    <w:p w:rsidR="00E87100" w:rsidRDefault="00E87100" w:rsidP="00724D0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لا نبالغ إذا قلنا أن ليس لأبي زكريا الجزائري آراء في مصنفه، فالكتاب كما أسلفنا تعليمي، غايته تقديم علم أصول النحو لمن يرومه بأوجز عبارة</w:t>
      </w:r>
      <w:r w:rsidR="00724D0F">
        <w:rPr>
          <w:rFonts w:ascii="Traditional Arabic" w:hAnsi="Traditional Arabic" w:cs="Traditional Arabic" w:hint="cs"/>
          <w:sz w:val="32"/>
          <w:szCs w:val="32"/>
          <w:rtl/>
          <w:lang w:bidi="ar-SY"/>
        </w:rPr>
        <w:t xml:space="preserve"> وأقصر سبيل ، فضمنه أدقّ التعريفات وأشهر المسائل في هذا الفن، ولذلك لم يكن المجال مجال التفصيل في الآراء المختلفة وترجيح بعضها دون الآخر، لكن ذلك لم يمنع أبا زكريا من أن يكون له رأي مستقل في بعض المسائل يخالف به من سبقه، من ذلك: </w:t>
      </w:r>
    </w:p>
    <w:p w:rsidR="00724D0F" w:rsidRDefault="00724D0F" w:rsidP="00724D0F">
      <w:pPr>
        <w:pStyle w:val="a3"/>
        <w:numPr>
          <w:ilvl w:val="0"/>
          <w:numId w:val="3"/>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ما جاء في</w:t>
      </w:r>
      <w:r w:rsidR="00FE766A">
        <w:rPr>
          <w:rFonts w:ascii="Traditional Arabic" w:hAnsi="Traditional Arabic" w:cs="Traditional Arabic" w:hint="cs"/>
          <w:sz w:val="32"/>
          <w:szCs w:val="32"/>
          <w:rtl/>
          <w:lang w:bidi="ar-SY"/>
        </w:rPr>
        <w:t xml:space="preserve"> مسألة التعارض والترجيح، يذهب إلى أنه</w:t>
      </w:r>
      <w:r>
        <w:rPr>
          <w:rFonts w:ascii="Traditional Arabic" w:hAnsi="Traditional Arabic" w:cs="Traditional Arabic" w:hint="cs"/>
          <w:sz w:val="32"/>
          <w:szCs w:val="32"/>
          <w:rtl/>
          <w:lang w:bidi="ar-SY"/>
        </w:rPr>
        <w:t xml:space="preserve"> إذا تعارض أصلان رُجِع</w:t>
      </w:r>
      <w:r w:rsidR="00FE766A">
        <w:rPr>
          <w:rFonts w:ascii="Traditional Arabic" w:hAnsi="Traditional Arabic" w:cs="Traditional Arabic" w:hint="cs"/>
          <w:sz w:val="32"/>
          <w:szCs w:val="32"/>
          <w:rtl/>
          <w:lang w:bidi="ar-SY"/>
        </w:rPr>
        <w:t xml:space="preserve"> للأبعد أو للأقرب، كـــ"مُذْ" إذا لقيه ساكن رُدَّ ل</w:t>
      </w:r>
      <w:r>
        <w:rPr>
          <w:rFonts w:ascii="Traditional Arabic" w:hAnsi="Traditional Arabic" w:cs="Traditional Arabic" w:hint="cs"/>
          <w:sz w:val="32"/>
          <w:szCs w:val="32"/>
          <w:rtl/>
          <w:lang w:bidi="ar-SY"/>
        </w:rPr>
        <w:t>أصله البعيد وهو "مُنْذُ"</w:t>
      </w:r>
      <w:r w:rsidR="00FE766A">
        <w:rPr>
          <w:rFonts w:ascii="Traditional Arabic" w:hAnsi="Traditional Arabic" w:cs="Traditional Arabic" w:hint="cs"/>
          <w:sz w:val="32"/>
          <w:szCs w:val="32"/>
          <w:rtl/>
          <w:lang w:bidi="ar-SY"/>
        </w:rPr>
        <w:t xml:space="preserve"> (برفع الذال)، فيُقال: "مُذُ اليوم" اعتبارًا بأصله البعيد "مُنْذُ"، لا بالكسر، اعتبارًا بأصله القريب "مُذْ" (</w:t>
      </w:r>
      <w:r w:rsidR="00AD2DAD">
        <w:rPr>
          <w:rFonts w:ascii="Traditional Arabic" w:hAnsi="Traditional Arabic" w:cs="Traditional Arabic" w:hint="cs"/>
          <w:sz w:val="32"/>
          <w:szCs w:val="32"/>
          <w:rtl/>
          <w:lang w:bidi="ar-SY"/>
        </w:rPr>
        <w:t>بسكون الذال)</w:t>
      </w:r>
      <w:r w:rsidR="00FE766A">
        <w:rPr>
          <w:rStyle w:val="a5"/>
          <w:rFonts w:ascii="Traditional Arabic" w:hAnsi="Traditional Arabic" w:cs="Traditional Arabic"/>
          <w:sz w:val="32"/>
          <w:szCs w:val="32"/>
          <w:rtl/>
          <w:lang w:bidi="ar-SY"/>
        </w:rPr>
        <w:endnoteReference w:id="82"/>
      </w:r>
    </w:p>
    <w:p w:rsidR="00AD2DAD" w:rsidRDefault="00AD2DAD" w:rsidP="00AD2DAD">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هذا هو رأي أبي زكريا، أما ابن جني فيرى خلاف ذلك فالأصل الأقرب عنده "مُنْذُ"، والأبعد "مُذْ"، وما حرّكت الذال في "مُذْ" إلاّ اعتمادًا على الأصل الأقرب "مُنْذُ"، حيث اجتمع للذال ساكنان، سكون النون وسكون ما بعد الذال، فجاءت " مُذُ اليوم".</w:t>
      </w:r>
      <w:r>
        <w:rPr>
          <w:rStyle w:val="a5"/>
          <w:rFonts w:ascii="Traditional Arabic" w:hAnsi="Traditional Arabic" w:cs="Traditional Arabic"/>
          <w:sz w:val="32"/>
          <w:szCs w:val="32"/>
          <w:rtl/>
          <w:lang w:bidi="ar-SY"/>
        </w:rPr>
        <w:endnoteReference w:id="83"/>
      </w:r>
      <w:r>
        <w:rPr>
          <w:rFonts w:ascii="Traditional Arabic" w:hAnsi="Traditional Arabic" w:cs="Traditional Arabic" w:hint="cs"/>
          <w:sz w:val="32"/>
          <w:szCs w:val="32"/>
          <w:rtl/>
          <w:lang w:bidi="ar-SY"/>
        </w:rPr>
        <w:t xml:space="preserve"> </w:t>
      </w:r>
    </w:p>
    <w:p w:rsidR="00DA291C" w:rsidRDefault="00DA291C" w:rsidP="00DA291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شواهد الكتاب:</w:t>
      </w:r>
    </w:p>
    <w:p w:rsidR="00DA291C" w:rsidRDefault="00DA291C" w:rsidP="00DA291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كلمة أخيرة نقولها عن شواهد أبي زكريا الجزائري في مصنفه.</w:t>
      </w:r>
    </w:p>
    <w:p w:rsidR="00DA291C" w:rsidRDefault="00DA291C" w:rsidP="00DA291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حفل الكتاب بكل أنواع الشواهد التي يستدل بها عادة في كتب النحو، ففيه الآيات القرآنية والأحاديث النبوية الشريفة والحكم والأمثال والأشعار.</w:t>
      </w:r>
    </w:p>
    <w:p w:rsidR="00DA291C" w:rsidRDefault="00DA291C" w:rsidP="00DA291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استشهد أبو زكريا في كتابه بسبع عشرة آية قرآنية، وبثلاثة أحاديث نبوية شريفة، وبثمانٍ من الأمثال والحكم، وبعشرين شاهدًا شعريًّا. ولنا في كل منها ملاحظات.</w:t>
      </w:r>
    </w:p>
    <w:p w:rsidR="00DA291C" w:rsidRDefault="00DA291C" w:rsidP="00DA291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الآيات القرآنية:</w:t>
      </w:r>
      <w:r w:rsidR="00BF075B">
        <w:rPr>
          <w:rStyle w:val="a5"/>
          <w:rFonts w:ascii="Traditional Arabic" w:hAnsi="Traditional Arabic" w:cs="Traditional Arabic"/>
          <w:sz w:val="32"/>
          <w:szCs w:val="32"/>
          <w:rtl/>
          <w:lang w:bidi="ar-SY"/>
        </w:rPr>
        <w:endnoteReference w:id="84"/>
      </w:r>
    </w:p>
    <w:p w:rsidR="00DA291C" w:rsidRDefault="00DA291C" w:rsidP="00DA291C">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يورد أبو زكريا منها محل الشاهد فقط، ولو كلمة.</w:t>
      </w:r>
    </w:p>
    <w:p w:rsidR="00DA291C" w:rsidRDefault="00DA291C" w:rsidP="00DA291C">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لا يشير إلى السورة و لا</w:t>
      </w:r>
      <w:r w:rsidRPr="00DA291C">
        <w:rPr>
          <w:rFonts w:ascii="Traditional Arabic" w:hAnsi="Traditional Arabic" w:cs="Traditional Arabic" w:hint="cs"/>
          <w:sz w:val="32"/>
          <w:szCs w:val="32"/>
          <w:rtl/>
          <w:lang w:bidi="ar-SY"/>
        </w:rPr>
        <w:t xml:space="preserve"> </w:t>
      </w:r>
      <w:r>
        <w:rPr>
          <w:rFonts w:ascii="Traditional Arabic" w:hAnsi="Traditional Arabic" w:cs="Traditional Arabic" w:hint="cs"/>
          <w:sz w:val="32"/>
          <w:szCs w:val="32"/>
          <w:rtl/>
          <w:lang w:bidi="ar-SY"/>
        </w:rPr>
        <w:t>إلى موضع الآية منها</w:t>
      </w:r>
      <w:r w:rsidR="001B3ADF">
        <w:rPr>
          <w:rFonts w:ascii="Traditional Arabic" w:hAnsi="Traditional Arabic" w:cs="Traditional Arabic" w:hint="cs"/>
          <w:sz w:val="32"/>
          <w:szCs w:val="32"/>
          <w:rtl/>
          <w:lang w:bidi="ar-SY"/>
        </w:rPr>
        <w:t xml:space="preserve"> ( إلاّ ما أضافه المحقق )</w:t>
      </w:r>
    </w:p>
    <w:p w:rsidR="001B3ADF" w:rsidRDefault="001B3ADF" w:rsidP="001B3ADF">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يحدد صاحب القراءة إذا كانت القراءة شاهدًا في حدّ ذاتها.</w:t>
      </w:r>
    </w:p>
    <w:p w:rsidR="001B3ADF" w:rsidRDefault="001B3ADF" w:rsidP="001B3AD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الأحاديث النبوية الشريفة:</w:t>
      </w:r>
      <w:r w:rsidR="001767F4">
        <w:rPr>
          <w:rStyle w:val="a5"/>
          <w:rFonts w:ascii="Traditional Arabic" w:hAnsi="Traditional Arabic" w:cs="Traditional Arabic"/>
          <w:sz w:val="32"/>
          <w:szCs w:val="32"/>
          <w:rtl/>
          <w:lang w:bidi="ar-SY"/>
        </w:rPr>
        <w:endnoteReference w:id="85"/>
      </w:r>
    </w:p>
    <w:p w:rsidR="001B3ADF" w:rsidRDefault="001B3ADF" w:rsidP="001B3ADF">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قليلة نادرة</w:t>
      </w:r>
    </w:p>
    <w:p w:rsidR="001B3ADF" w:rsidRDefault="001B3ADF" w:rsidP="001B3ADF">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 xml:space="preserve">تنسب إلى الرسول </w:t>
      </w:r>
      <w:r>
        <w:rPr>
          <w:rFonts w:ascii="Traditional Arabic" w:hAnsi="Traditional Arabic" w:cs="Traditional Arabic" w:hint="cs"/>
          <w:sz w:val="32"/>
          <w:szCs w:val="32"/>
          <w:lang w:bidi="ar-SY"/>
        </w:rPr>
        <w:sym w:font="AGA Arabesque" w:char="F072"/>
      </w:r>
      <w:r>
        <w:rPr>
          <w:rFonts w:ascii="Traditional Arabic" w:hAnsi="Traditional Arabic" w:cs="Traditional Arabic" w:hint="cs"/>
          <w:sz w:val="32"/>
          <w:szCs w:val="32"/>
          <w:rtl/>
          <w:lang w:bidi="ar-SY"/>
        </w:rPr>
        <w:t xml:space="preserve"> صراحة ، وليس كما كان عليه الأمر عند بعض المتقدمين من النحاة.</w:t>
      </w:r>
    </w:p>
    <w:p w:rsidR="001B3ADF" w:rsidRDefault="001B3ADF" w:rsidP="001B3ADF">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ليس هناك عناية بالراوي ولا بدرجة الحديث صِحّةً أو ضعفا أو غير ذلك.</w:t>
      </w:r>
    </w:p>
    <w:p w:rsidR="001B3ADF" w:rsidRDefault="001B3ADF" w:rsidP="001B3AD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الأمثال والحكم:</w:t>
      </w:r>
      <w:r w:rsidR="001767F4">
        <w:rPr>
          <w:rStyle w:val="a5"/>
          <w:rFonts w:ascii="Traditional Arabic" w:hAnsi="Traditional Arabic" w:cs="Traditional Arabic"/>
          <w:sz w:val="32"/>
          <w:szCs w:val="32"/>
          <w:rtl/>
          <w:lang w:bidi="ar-SY"/>
        </w:rPr>
        <w:endnoteReference w:id="86"/>
      </w:r>
    </w:p>
    <w:p w:rsidR="001B3ADF" w:rsidRDefault="001B3ADF" w:rsidP="001B3AD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أغلبها مما جاء في كتب الأقدمين.</w:t>
      </w:r>
    </w:p>
    <w:p w:rsidR="001B3ADF" w:rsidRDefault="001B3ADF" w:rsidP="001B3ADF">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الأشعار:</w:t>
      </w:r>
      <w:r w:rsidR="001767F4">
        <w:rPr>
          <w:rStyle w:val="a5"/>
          <w:rFonts w:ascii="Traditional Arabic" w:hAnsi="Traditional Arabic" w:cs="Traditional Arabic"/>
          <w:sz w:val="32"/>
          <w:szCs w:val="32"/>
          <w:rtl/>
          <w:lang w:bidi="ar-SY"/>
        </w:rPr>
        <w:endnoteReference w:id="87"/>
      </w:r>
    </w:p>
    <w:p w:rsidR="001B3ADF" w:rsidRDefault="001B3ADF" w:rsidP="001B3ADF">
      <w:pPr>
        <w:pStyle w:val="a3"/>
        <w:numPr>
          <w:ilvl w:val="0"/>
          <w:numId w:val="2"/>
        </w:numPr>
        <w:bidi/>
        <w:rPr>
          <w:rFonts w:ascii="Traditional Arabic" w:hAnsi="Traditional Arabic" w:cs="Traditional Arabic"/>
          <w:sz w:val="32"/>
          <w:szCs w:val="32"/>
          <w:lang w:bidi="ar-SY"/>
        </w:rPr>
      </w:pPr>
      <w:r w:rsidRPr="001B3ADF">
        <w:rPr>
          <w:rFonts w:ascii="Traditional Arabic" w:hAnsi="Traditional Arabic" w:cs="Traditional Arabic" w:hint="cs"/>
          <w:sz w:val="32"/>
          <w:szCs w:val="32"/>
          <w:rtl/>
          <w:lang w:bidi="ar-SY"/>
        </w:rPr>
        <w:t>أغلبها غير معزوّ، على الرغم من أنه منسوب إلى صاحبه في المصدر الأصل.</w:t>
      </w:r>
    </w:p>
    <w:p w:rsidR="001B3ADF" w:rsidRDefault="001B3ADF" w:rsidP="001B3ADF">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كثيرًا ما يفضل إيراد أشطر أو أنصاف أبيات بدلاً من البيت كاملاً.</w:t>
      </w:r>
    </w:p>
    <w:p w:rsidR="001B3ADF" w:rsidRPr="001B3ADF" w:rsidRDefault="001B3ADF" w:rsidP="001B3ADF">
      <w:pPr>
        <w:pStyle w:val="a3"/>
        <w:numPr>
          <w:ilvl w:val="0"/>
          <w:numId w:val="2"/>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شواهده من مشاهير الشواهد النحوية، حفلت بها كتب المتقدمين ناهيك عن التأخرين</w:t>
      </w:r>
    </w:p>
    <w:sectPr w:rsidR="001B3ADF" w:rsidRPr="001B3ADF" w:rsidSect="005E3E28">
      <w:footerReference w:type="default" r:id="rId8"/>
      <w:endnotePr>
        <w:numFmt w:val="decimal"/>
      </w:endnotePr>
      <w:pgSz w:w="11907" w:h="16839" w:code="9"/>
      <w:pgMar w:top="1134" w:right="1701" w:bottom="1134" w:left="1134" w:header="851"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1C1" w:rsidRDefault="003401C1" w:rsidP="0040690C">
      <w:r>
        <w:separator/>
      </w:r>
    </w:p>
  </w:endnote>
  <w:endnote w:type="continuationSeparator" w:id="1">
    <w:p w:rsidR="003401C1" w:rsidRDefault="003401C1" w:rsidP="0040690C">
      <w:r>
        <w:continuationSeparator/>
      </w:r>
    </w:p>
  </w:endnote>
  <w:endnote w:id="2">
    <w:p w:rsidR="00FC362A" w:rsidRPr="00E15E65" w:rsidRDefault="00FC362A" w:rsidP="00B013A3">
      <w:pPr>
        <w:pStyle w:val="a4"/>
        <w:rPr>
          <w:rFonts w:ascii="Traditional Arabic" w:hAnsi="Traditional Arabic" w:cs="Traditional Arabic"/>
          <w:sz w:val="24"/>
          <w:szCs w:val="24"/>
          <w:rtl/>
          <w:lang w:bidi="ar-SY"/>
        </w:rPr>
      </w:pPr>
      <w:r w:rsidRPr="00713613">
        <w:rPr>
          <w:rStyle w:val="a5"/>
          <w:rFonts w:ascii="Traditional Arabic" w:hAnsi="Traditional Arabic" w:cs="Traditional Arabic"/>
          <w:sz w:val="24"/>
          <w:szCs w:val="24"/>
        </w:rPr>
        <w:endnoteRef/>
      </w:r>
      <w:r w:rsidRPr="00713613">
        <w:rPr>
          <w:rFonts w:ascii="Traditional Arabic" w:hAnsi="Traditional Arabic" w:cs="Traditional Arabic"/>
          <w:sz w:val="24"/>
          <w:szCs w:val="24"/>
          <w:rtl/>
        </w:rPr>
        <w:t xml:space="preserve"> </w:t>
      </w:r>
      <w:r w:rsidRPr="00713613">
        <w:rPr>
          <w:rFonts w:ascii="Traditional Arabic" w:hAnsi="Traditional Arabic" w:cs="Traditional Arabic"/>
          <w:sz w:val="24"/>
          <w:szCs w:val="24"/>
          <w:rtl/>
          <w:lang w:bidi="ar-SY"/>
        </w:rPr>
        <w:t xml:space="preserve">- </w:t>
      </w:r>
      <w:r w:rsidRPr="00E15E65">
        <w:rPr>
          <w:rFonts w:ascii="Traditional Arabic" w:hAnsi="Traditional Arabic" w:cs="Traditional Arabic"/>
          <w:sz w:val="24"/>
          <w:szCs w:val="24"/>
          <w:rtl/>
          <w:lang w:bidi="ar-SY"/>
        </w:rPr>
        <w:t>هذا ما ذهب إليه محقق كتاب ارتقاء السيادة ، ينظر:</w:t>
      </w:r>
    </w:p>
    <w:p w:rsidR="00FC362A" w:rsidRPr="00E15E65" w:rsidRDefault="00FC362A" w:rsidP="00B013A3">
      <w:pPr>
        <w:pStyle w:val="a4"/>
        <w:rPr>
          <w:rFonts w:ascii="Traditional Arabic" w:hAnsi="Traditional Arabic" w:cs="Traditional Arabic"/>
          <w:sz w:val="24"/>
          <w:szCs w:val="24"/>
          <w:rtl/>
          <w:lang w:bidi="ar-SY"/>
        </w:rPr>
      </w:pPr>
      <w:r w:rsidRPr="00E15E65">
        <w:rPr>
          <w:rFonts w:ascii="Traditional Arabic" w:hAnsi="Traditional Arabic" w:cs="Traditional Arabic"/>
          <w:sz w:val="24"/>
          <w:szCs w:val="24"/>
          <w:rtl/>
          <w:lang w:bidi="ar-SY"/>
        </w:rPr>
        <w:t>ارتقاء السيادة في علم أصول النحو للشيخ أبي زكريا يحي بن محمد الشاوي المغربي الجزائري ، تحقيق: عبد الرزاق عبد الرحمن السعدي ، دار سعد الدين، دمشق، ط2، 1431هــ/ 2010م ، ص 10</w:t>
      </w:r>
    </w:p>
  </w:endnote>
  <w:endnote w:id="3">
    <w:p w:rsidR="00FC362A" w:rsidRPr="00E15E65" w:rsidRDefault="00FC362A" w:rsidP="00AB64C6">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اللافت للنظر أن نسب الشيخ قيل فيه " النايلي الشاوي" وهما قبيلتان معروفتان في الجزائر، ولا يجمعهما أصل مشترك، والظاهر أن الشيخ نايلي نسبا وشاوي ولادة ومنشأً .ينظر:</w:t>
      </w:r>
    </w:p>
    <w:p w:rsidR="00FC362A" w:rsidRPr="00E15E65" w:rsidRDefault="00FC362A" w:rsidP="005E28FC">
      <w:pPr>
        <w:ind w:right="567"/>
        <w:jc w:val="both"/>
        <w:rPr>
          <w:rFonts w:ascii="Traditional Arabic" w:hAnsi="Traditional Arabic" w:cs="Traditional Arabic"/>
          <w:rtl/>
          <w:lang w:bidi="ar-SY"/>
        </w:rPr>
      </w:pPr>
      <w:r w:rsidRPr="00E15E65">
        <w:rPr>
          <w:rFonts w:ascii="Traditional Arabic" w:hAnsi="Traditional Arabic" w:cs="Traditional Arabic"/>
          <w:rtl/>
          <w:lang w:bidi="ar-SY"/>
        </w:rPr>
        <w:t xml:space="preserve"> فهرس الفهارس و</w:t>
      </w:r>
      <w:r w:rsidR="001767F4" w:rsidRPr="00E15E65">
        <w:rPr>
          <w:rFonts w:ascii="Traditional Arabic" w:hAnsi="Traditional Arabic" w:cs="Traditional Arabic"/>
          <w:rtl/>
          <w:lang w:bidi="ar-SY"/>
        </w:rPr>
        <w:t xml:space="preserve"> </w:t>
      </w:r>
      <w:r w:rsidRPr="00E15E65">
        <w:rPr>
          <w:rFonts w:ascii="Traditional Arabic" w:hAnsi="Traditional Arabic" w:cs="Traditional Arabic"/>
          <w:rtl/>
          <w:lang w:bidi="ar-SY"/>
        </w:rPr>
        <w:t>الأثبات ، ومعجم المعاجم و</w:t>
      </w:r>
      <w:r w:rsidR="001767F4" w:rsidRPr="00E15E65">
        <w:rPr>
          <w:rFonts w:ascii="Traditional Arabic" w:hAnsi="Traditional Arabic" w:cs="Traditional Arabic"/>
          <w:rtl/>
          <w:lang w:bidi="ar-SY"/>
        </w:rPr>
        <w:t xml:space="preserve"> </w:t>
      </w:r>
      <w:r w:rsidRPr="00E15E65">
        <w:rPr>
          <w:rFonts w:ascii="Traditional Arabic" w:hAnsi="Traditional Arabic" w:cs="Traditional Arabic"/>
          <w:rtl/>
          <w:lang w:bidi="ar-SY"/>
        </w:rPr>
        <w:t xml:space="preserve">المشيخات والمسلسلات ، لعبد الحي الكتاني (1382 ) تحقيق: إحسان عباس، دار الغرب الإسلامي، بيروت، ط2، 1982 . 2 / 1132 </w:t>
      </w:r>
    </w:p>
  </w:endnote>
  <w:endnote w:id="4">
    <w:p w:rsidR="00FC362A" w:rsidRPr="00E15E65" w:rsidRDefault="00FC362A" w:rsidP="00713613">
      <w:pPr>
        <w:ind w:right="567"/>
        <w:jc w:val="both"/>
        <w:rPr>
          <w:rFonts w:ascii="Traditional Arabic" w:hAnsi="Traditional Arabic" w:cs="Traditional Arabic"/>
          <w:lang w:bidi="ar-SY"/>
        </w:rPr>
      </w:pPr>
      <w:r w:rsidRPr="00E15E65">
        <w:rPr>
          <w:rStyle w:val="a5"/>
          <w:rFonts w:ascii="Traditional Arabic" w:hAnsi="Traditional Arabic" w:cs="Traditional Arabic"/>
        </w:rPr>
        <w:endnoteRef/>
      </w:r>
      <w:r w:rsidRPr="00E15E65">
        <w:rPr>
          <w:rFonts w:ascii="Traditional Arabic" w:hAnsi="Traditional Arabic" w:cs="Traditional Arabic"/>
          <w:rtl/>
        </w:rPr>
        <w:t xml:space="preserve"> </w:t>
      </w:r>
      <w:r w:rsidRPr="00E15E65">
        <w:rPr>
          <w:rFonts w:ascii="Traditional Arabic" w:hAnsi="Traditional Arabic" w:cs="Traditional Arabic"/>
          <w:rtl/>
          <w:lang w:bidi="ar-SY"/>
        </w:rPr>
        <w:t>- خلاصة الأثر في أعيان القرن الحادي عشر، محمد أمين فضل الله المحبي الحموي (1111ه) دار صادر بيروت،(د.ت)، 4 / 486</w:t>
      </w:r>
    </w:p>
  </w:endnote>
  <w:endnote w:id="5">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قال عنها ياقوت الحموي: " مدينة في آخر افريقية بينها وبين "تنس" أربعة أيام وهي مدينة رومية قديمة. ينظر:</w:t>
      </w:r>
    </w:p>
    <w:p w:rsidR="00FC362A" w:rsidRPr="00E15E65" w:rsidRDefault="00FC362A">
      <w:pPr>
        <w:pStyle w:val="a4"/>
        <w:rPr>
          <w:rFonts w:ascii="Traditional Arabic" w:hAnsi="Traditional Arabic" w:cs="Traditional Arabic"/>
          <w:sz w:val="24"/>
          <w:szCs w:val="24"/>
          <w:lang w:bidi="ar-SY"/>
        </w:rPr>
      </w:pPr>
      <w:r w:rsidRPr="00E15E65">
        <w:rPr>
          <w:rFonts w:ascii="Traditional Arabic" w:hAnsi="Traditional Arabic" w:cs="Traditional Arabic"/>
          <w:sz w:val="24"/>
          <w:szCs w:val="24"/>
          <w:rtl/>
          <w:lang w:bidi="ar-SY"/>
        </w:rPr>
        <w:t xml:space="preserve">       معجم البلدان، ياقوت الحموي (626ه) دار صادر، بيروت، ط2 ، 1995م ، 5 / 196</w:t>
      </w:r>
    </w:p>
  </w:endnote>
  <w:endnote w:id="6">
    <w:p w:rsidR="00FC362A" w:rsidRPr="00E15E65" w:rsidRDefault="00FC362A" w:rsidP="000F4824">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خلاصة الأثر ، محمد أمين المحبي ، 4 / 486</w:t>
      </w:r>
    </w:p>
  </w:endnote>
  <w:endnote w:id="7">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شجرة النور الزكية في طبقات المالكية ، محمد محمد مخلوف (1360ه)، علق عليه: عبد المجيد خيالي، دار الكتب العلمية، لبنان ، ط1، 1424ه / 2003 ، 1 / 458</w:t>
      </w:r>
    </w:p>
  </w:endnote>
  <w:endnote w:id="8">
    <w:p w:rsidR="00FC362A" w:rsidRPr="00E15E65" w:rsidRDefault="00FC362A" w:rsidP="00B56A78">
      <w:pPr>
        <w:pStyle w:val="a4"/>
        <w:rPr>
          <w:rFonts w:ascii="Traditional Arabic" w:hAnsi="Traditional Arabic" w:cs="Traditional Arabic"/>
          <w:sz w:val="24"/>
          <w:szCs w:val="24"/>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 هو من كبار علماء الترك في عصره ، ينظر ترجمته في: </w:t>
      </w:r>
      <w:r w:rsidRPr="00E15E65">
        <w:rPr>
          <w:rFonts w:ascii="Traditional Arabic" w:hAnsi="Traditional Arabic" w:cs="Traditional Arabic"/>
          <w:sz w:val="24"/>
          <w:szCs w:val="24"/>
          <w:rtl/>
          <w:lang w:bidi="ar-SY"/>
        </w:rPr>
        <w:t>خلاصة الأثر ، محمد أمين المحبي ، 4 / 477 ، 478</w:t>
      </w:r>
    </w:p>
  </w:endnote>
  <w:endnote w:id="9">
    <w:p w:rsidR="00FC362A" w:rsidRPr="00E15E65" w:rsidRDefault="00FC362A" w:rsidP="00713613">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خلاصة الأثر ، محمد أمين المحبي ، 4 / 487</w:t>
      </w:r>
    </w:p>
  </w:endnote>
  <w:endnote w:id="10">
    <w:p w:rsidR="00FC362A" w:rsidRPr="00E15E65" w:rsidRDefault="00FC362A" w:rsidP="005E28FC">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خلاصة الأثر ، محمد أمين المحبي، 4 / 488 ، و شجرة النور الزكية في طبقات المالكية ، محمد محمد مخلوف، 1 / 458 </w:t>
      </w:r>
    </w:p>
  </w:endnote>
  <w:endnote w:id="11">
    <w:p w:rsidR="00FC362A" w:rsidRPr="00E15E65" w:rsidRDefault="00FC362A" w:rsidP="005E28FC">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خلاصة الأثر ، محمد أمين المحبي، 4 / 487 </w:t>
      </w:r>
    </w:p>
  </w:endnote>
  <w:endnote w:id="12">
    <w:p w:rsidR="00FC362A" w:rsidRPr="00E15E65" w:rsidRDefault="00FC362A" w:rsidP="003E3D1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شجرة النور الزكية في طبقات المالكية ، محمد محمد مخلوف، 1 / 458 </w:t>
      </w:r>
    </w:p>
  </w:endnote>
  <w:endnote w:id="13">
    <w:p w:rsidR="00FC362A" w:rsidRPr="00E15E65" w:rsidRDefault="00FC362A" w:rsidP="003E3D1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خلاصة الأثر ، محمد أمين المحبي، 4 / 488 </w:t>
      </w:r>
    </w:p>
  </w:endnote>
  <w:endnote w:id="14">
    <w:p w:rsidR="00FC362A" w:rsidRPr="00E15E65" w:rsidRDefault="00FC362A" w:rsidP="003E3D1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-الأعلام، لخير الدين بن محمود الزركلي الدمشقي(1396ه)،دار العلم للملايين، بيروت ، ط15 ، 1423ه / 2002م، 8 / 169    </w:t>
      </w:r>
    </w:p>
  </w:endnote>
  <w:endnote w:id="15">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المصدر نفسه ،8 / 169</w:t>
      </w:r>
    </w:p>
  </w:endnote>
  <w:endnote w:id="16">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معجم المؤلفين، عمر رضا كحالة (1408ه)، دار إحياء التراث العربي ، بيروت، 13 / 227 </w:t>
      </w:r>
    </w:p>
  </w:endnote>
  <w:endnote w:id="17">
    <w:p w:rsidR="00FC362A" w:rsidRPr="00E15E65" w:rsidRDefault="00FC362A" w:rsidP="003E3D15">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يحي بن محمد أبي زكريا الشاوي المغربي الجزائري (1096هـ ) تحقيق: عبد الرزاق السعدي، دار سعد الدين، دمشق، ط2، 1431هـ/2010م، ص 60.</w:t>
      </w:r>
    </w:p>
  </w:endnote>
  <w:endnote w:id="18">
    <w:p w:rsidR="00FC362A" w:rsidRPr="00E15E65" w:rsidRDefault="00FC362A" w:rsidP="003E3D1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 61</w:t>
      </w:r>
    </w:p>
  </w:endnote>
  <w:endnote w:id="19">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هو الخليفة العثماني محمد الرابع بن إبراهيم خان ( 1642م / 1693م) ، آلت إليه الخلافة عام 1648م، بعد السلطان إبراهيم الأول، لكنه لم يباشر مهامه بالفعل إلاّ بعد أن بلغ من العمر ستًّأ وعشرين سنة، استطاع عندها أن يواصل الفتوحات في أوربا الشرقية ويعيد للدولة هيبتها ، لكن جاء الوقت الذي توقفت فيه الفتوحات، وتعاظم نفوذ الجيش وخلعوه عن الخلافة عام 1687م. ينظر في ترجمته:</w:t>
      </w:r>
    </w:p>
    <w:p w:rsidR="00FC362A" w:rsidRPr="00E15E65" w:rsidRDefault="00FC362A">
      <w:pPr>
        <w:pStyle w:val="a4"/>
        <w:rPr>
          <w:rFonts w:ascii="Traditional Arabic" w:hAnsi="Traditional Arabic" w:cs="Traditional Arabic"/>
          <w:sz w:val="24"/>
          <w:szCs w:val="24"/>
          <w:lang w:bidi="ar-SY"/>
        </w:rPr>
      </w:pPr>
      <w:r w:rsidRPr="00E15E65">
        <w:rPr>
          <w:rFonts w:ascii="Traditional Arabic" w:hAnsi="Traditional Arabic" w:cs="Traditional Arabic"/>
          <w:sz w:val="24"/>
          <w:szCs w:val="24"/>
          <w:rtl/>
          <w:lang w:bidi="ar-SY"/>
        </w:rPr>
        <w:t>تاريخ الدولة العلية العثمانية، لمحمد فريد بك (1338هـ)، تحقيق: إحسان حقي، دار النفائس، بيروت، ط1، 1401هـ / 1981م ، ص 289 وما بعدها(بتصرف)</w:t>
      </w:r>
    </w:p>
  </w:endnote>
  <w:endnote w:id="20">
    <w:p w:rsidR="00FC362A" w:rsidRPr="00E15E65" w:rsidRDefault="00FC362A" w:rsidP="004F22A3">
      <w:pPr>
        <w:pStyle w:val="a4"/>
        <w:rPr>
          <w:rFonts w:ascii="Traditional Arabic" w:hAnsi="Traditional Arabic" w:cs="Traditional Arabic"/>
          <w:sz w:val="24"/>
          <w:szCs w:val="24"/>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 </w:t>
      </w:r>
      <w:r w:rsidRPr="00E15E65">
        <w:rPr>
          <w:rFonts w:ascii="Traditional Arabic" w:hAnsi="Traditional Arabic" w:cs="Traditional Arabic"/>
          <w:sz w:val="24"/>
          <w:szCs w:val="24"/>
          <w:rtl/>
          <w:lang w:bidi="ar-SY"/>
        </w:rPr>
        <w:t>ارتقاء السيادة في علم أصول النحو العربي، للشيخ أبي زكريا الجزائري (1096هـ ) تحقيق: عبد الرزاق السعدي، ص 63</w:t>
      </w:r>
    </w:p>
  </w:endnote>
  <w:endnote w:id="21">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هو الفقيه الحنفي واللغوي لطفي رياض زاده (1667م) ألف للسلطان كتابين أحدهما في أغلاط اللغويين والآخر في أسماء الكتب . ينظر في</w:t>
      </w:r>
    </w:p>
    <w:p w:rsidR="00FC362A" w:rsidRPr="00E15E65" w:rsidRDefault="00FC362A" w:rsidP="00BC2E32">
      <w:pPr>
        <w:ind w:right="567"/>
        <w:jc w:val="both"/>
        <w:rPr>
          <w:rFonts w:ascii="Traditional Arabic" w:hAnsi="Traditional Arabic" w:cs="Traditional Arabic"/>
          <w:rtl/>
          <w:lang w:bidi="ar-SY"/>
        </w:rPr>
      </w:pPr>
      <w:r w:rsidRPr="00E15E65">
        <w:rPr>
          <w:rFonts w:ascii="Traditional Arabic" w:hAnsi="Traditional Arabic" w:cs="Traditional Arabic"/>
          <w:rtl/>
          <w:lang w:bidi="ar-SY"/>
        </w:rPr>
        <w:t xml:space="preserve">    ترجمته: الأعلام، لخير الدين بن محمود الزركلي الدمشقي(1396ه)،دار العلم للملايين، بيروت ، ط15 ، 1423ه / 2002م 4/60 </w:t>
      </w:r>
    </w:p>
  </w:endnote>
  <w:endnote w:id="22">
    <w:p w:rsidR="00FC362A" w:rsidRPr="00E15E65" w:rsidRDefault="00FC362A" w:rsidP="007C065F">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هو الشيخ أحمد بن لطف الله تركي من الأفاضل، مجاور، مات بمكة، كانت له وجاهة عند السلطان، له تآليف بالعربية في التاريخ. ينظر:  </w:t>
      </w:r>
    </w:p>
    <w:p w:rsidR="00FC362A" w:rsidRPr="00E15E65" w:rsidRDefault="00FC362A" w:rsidP="00BC2E32">
      <w:pPr>
        <w:pStyle w:val="a4"/>
        <w:rPr>
          <w:rFonts w:ascii="Traditional Arabic" w:hAnsi="Traditional Arabic" w:cs="Traditional Arabic"/>
          <w:sz w:val="24"/>
          <w:szCs w:val="24"/>
          <w:rtl/>
          <w:lang w:bidi="ar-SY"/>
        </w:rPr>
      </w:pPr>
      <w:r w:rsidRPr="00E15E65">
        <w:rPr>
          <w:rFonts w:ascii="Traditional Arabic" w:hAnsi="Traditional Arabic" w:cs="Traditional Arabic"/>
          <w:sz w:val="24"/>
          <w:szCs w:val="24"/>
          <w:rtl/>
          <w:lang w:bidi="ar-SY"/>
        </w:rPr>
        <w:t xml:space="preserve">      الأعلام،  للزركلي ، 1 / 191 ، 192 .</w:t>
      </w:r>
    </w:p>
  </w:endnote>
  <w:endnote w:id="23">
    <w:p w:rsidR="00FC362A" w:rsidRPr="00E15E65" w:rsidRDefault="00FC362A" w:rsidP="00345CE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خلاصة الأثر ، محمد أمين المحبي، 4 / 488</w:t>
      </w:r>
    </w:p>
  </w:endnote>
  <w:endnote w:id="24">
    <w:p w:rsidR="00FC362A" w:rsidRPr="00E15E65" w:rsidRDefault="00FC362A" w:rsidP="001A4424">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 60 ، 61</w:t>
      </w:r>
    </w:p>
  </w:endnote>
  <w:endnote w:id="25">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نفسه، 60 </w:t>
      </w:r>
    </w:p>
  </w:endnote>
  <w:endnote w:id="26">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نفسه، 60</w:t>
      </w:r>
    </w:p>
  </w:endnote>
  <w:endnote w:id="27">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الإغراب في جدل الإعراب ولمع</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الأدلة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في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أصول</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النحو</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أبو البركات الأنباري، تحقيق</w:t>
      </w:r>
      <w:r w:rsidRPr="00E15E65">
        <w:rPr>
          <w:rFonts w:ascii="Traditional Arabic" w:hAnsi="Traditional Arabic" w:cs="Traditional Arabic"/>
          <w:sz w:val="24"/>
          <w:szCs w:val="24"/>
          <w:rtl/>
        </w:rPr>
        <w:t xml:space="preserve"> : </w:t>
      </w:r>
      <w:r w:rsidRPr="00E15E65">
        <w:rPr>
          <w:rFonts w:ascii="Traditional Arabic" w:hAnsi="Traditional Arabic" w:cs="Traditional Arabic"/>
          <w:sz w:val="24"/>
          <w:szCs w:val="24"/>
          <w:rtl/>
          <w:lang w:bidi="ar-SY"/>
        </w:rPr>
        <w:t>سعيد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الأفغاني، مطبعة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الجامعة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السورية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،1397ه / 1977م ، ص 80</w:t>
      </w:r>
    </w:p>
  </w:endnote>
  <w:endnote w:id="28">
    <w:p w:rsidR="000E78FE" w:rsidRDefault="000E78FE">
      <w:pPr>
        <w:pStyle w:val="a4"/>
        <w:rPr>
          <w:rtl/>
        </w:rPr>
      </w:pPr>
      <w:r>
        <w:rPr>
          <w:rStyle w:val="a5"/>
        </w:rPr>
        <w:endnoteRef/>
      </w:r>
      <w:r>
        <w:rPr>
          <w:rtl/>
        </w:rPr>
        <w:t xml:space="preserve"> </w:t>
      </w:r>
      <w:r>
        <w:rPr>
          <w:rFonts w:hint="cs"/>
          <w:rtl/>
        </w:rPr>
        <w:t xml:space="preserve">- </w:t>
      </w:r>
      <w:r>
        <w:rPr>
          <w:rFonts w:ascii="Traditional Arabic" w:hAnsi="Traditional Arabic" w:cs="Traditional Arabic" w:hint="cs"/>
          <w:sz w:val="24"/>
          <w:szCs w:val="24"/>
          <w:rtl/>
          <w:lang w:bidi="ar-SY"/>
        </w:rPr>
        <w:t>ا</w:t>
      </w:r>
      <w:r w:rsidRPr="00E15E65">
        <w:rPr>
          <w:rFonts w:ascii="Traditional Arabic" w:hAnsi="Traditional Arabic" w:cs="Traditional Arabic"/>
          <w:sz w:val="24"/>
          <w:szCs w:val="24"/>
          <w:rtl/>
          <w:lang w:bidi="ar-SY"/>
        </w:rPr>
        <w:t>رتقاء السيادة في علم أصول النحو العربي، للشيخ أبي زكريا الجزائري (1096هـ ) تحقيق: عبد الرزاق السعدي، ص</w:t>
      </w:r>
      <w:r>
        <w:rPr>
          <w:rFonts w:ascii="Traditional Arabic" w:hAnsi="Traditional Arabic" w:cs="Traditional Arabic" w:hint="cs"/>
          <w:sz w:val="24"/>
          <w:szCs w:val="24"/>
          <w:rtl/>
          <w:lang w:bidi="ar-SY"/>
        </w:rPr>
        <w:t xml:space="preserve"> 61</w:t>
      </w:r>
    </w:p>
  </w:endnote>
  <w:endnote w:id="29">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الاقتراح في أصول النحو وجدله، لجلال الدين السيوطي (911ه)، تحقيق: محمود فجال، دار القلم، دمشق، ط1، 1409ه / 1989، ص 16</w:t>
      </w:r>
    </w:p>
  </w:endnote>
  <w:endnote w:id="30">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خلاصة الأثر ، محمد أمين المحبي، 4 / 488</w:t>
      </w:r>
    </w:p>
  </w:endnote>
  <w:endnote w:id="31">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منها عدم الاحتفاء بالعزو، والبعد عن التفصيل في أغلب الأحيان وغير ذلك.</w:t>
      </w:r>
    </w:p>
  </w:endnote>
  <w:endnote w:id="32">
    <w:p w:rsidR="00FC362A" w:rsidRPr="00E15E65" w:rsidRDefault="00FC362A" w:rsidP="00D81AC4">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الاقتراح في أصول النحو وجدله، لجلال الدين السيوطي (911ه)، تحقيق: محمود فجال، ص21</w:t>
      </w:r>
    </w:p>
  </w:endnote>
  <w:endnote w:id="33">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 66</w:t>
      </w:r>
    </w:p>
  </w:endnote>
  <w:endnote w:id="34">
    <w:p w:rsidR="00FC362A" w:rsidRPr="00E15E65" w:rsidRDefault="00FC362A" w:rsidP="000D4E50">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الإغراب في جدل الإعراب ولمع</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الأدلة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في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أصول</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النحو</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أبو البركات الأنباري، تحقيق</w:t>
      </w:r>
      <w:r w:rsidRPr="00E15E65">
        <w:rPr>
          <w:rFonts w:ascii="Traditional Arabic" w:hAnsi="Traditional Arabic" w:cs="Traditional Arabic"/>
          <w:sz w:val="24"/>
          <w:szCs w:val="24"/>
          <w:rtl/>
        </w:rPr>
        <w:t xml:space="preserve"> : </w:t>
      </w:r>
      <w:r w:rsidRPr="00E15E65">
        <w:rPr>
          <w:rFonts w:ascii="Traditional Arabic" w:hAnsi="Traditional Arabic" w:cs="Traditional Arabic"/>
          <w:sz w:val="24"/>
          <w:szCs w:val="24"/>
          <w:rtl/>
          <w:lang w:bidi="ar-SY"/>
        </w:rPr>
        <w:t>سعيد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الأفغاني،  ص 80</w:t>
      </w:r>
    </w:p>
  </w:endnote>
  <w:endnote w:id="35">
    <w:p w:rsidR="00FC362A" w:rsidRPr="00E15E65" w:rsidRDefault="00FC362A" w:rsidP="00F31A02">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ص66</w:t>
      </w:r>
    </w:p>
  </w:endnote>
  <w:endnote w:id="36">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الخصائص، ابن جني، تحقيق: محمد علي النجار، دار الهدى للطباعة والنشر، بيروت،  </w:t>
      </w:r>
      <w:r w:rsidRPr="00E15E65">
        <w:rPr>
          <w:rFonts w:ascii="Traditional Arabic" w:hAnsi="Traditional Arabic" w:cs="Traditional Arabic"/>
          <w:sz w:val="24"/>
          <w:szCs w:val="24"/>
          <w:lang w:bidi="ar-SY"/>
        </w:rPr>
        <w:t>1952</w:t>
      </w:r>
      <w:r w:rsidRPr="00E15E65">
        <w:rPr>
          <w:rFonts w:ascii="Traditional Arabic" w:hAnsi="Traditional Arabic" w:cs="Traditional Arabic"/>
          <w:sz w:val="24"/>
          <w:szCs w:val="24"/>
          <w:rtl/>
          <w:lang w:bidi="ar-SY"/>
        </w:rPr>
        <w:t>م، 1 / 34</w:t>
      </w:r>
    </w:p>
  </w:endnote>
  <w:endnote w:id="37">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السعدي،ص 79، 80</w:t>
      </w:r>
    </w:p>
  </w:endnote>
  <w:endnote w:id="38">
    <w:p w:rsidR="00FC362A" w:rsidRPr="00E15E65" w:rsidRDefault="00FC362A" w:rsidP="00186137">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ينظر: </w:t>
      </w:r>
    </w:p>
    <w:p w:rsidR="00FC362A" w:rsidRPr="00E15E65" w:rsidRDefault="00FC362A" w:rsidP="00867226">
      <w:pPr>
        <w:pStyle w:val="a4"/>
        <w:rPr>
          <w:rFonts w:ascii="Traditional Arabic" w:hAnsi="Traditional Arabic" w:cs="Traditional Arabic"/>
          <w:sz w:val="24"/>
          <w:szCs w:val="24"/>
          <w:rtl/>
          <w:lang w:bidi="ar-SY"/>
        </w:rPr>
      </w:pPr>
      <w:r w:rsidRPr="00E15E65">
        <w:rPr>
          <w:rFonts w:ascii="Traditional Arabic" w:hAnsi="Traditional Arabic" w:cs="Traditional Arabic"/>
          <w:sz w:val="24"/>
          <w:szCs w:val="24"/>
          <w:rtl/>
          <w:lang w:bidi="ar-SY"/>
        </w:rPr>
        <w:t xml:space="preserve">      الاقتراح في أصول النحو وجدله، لجلال الدين السيوطي (911ه)، تحقيق: محمود فجال، ص91</w:t>
      </w:r>
    </w:p>
    <w:p w:rsidR="00FC362A" w:rsidRPr="00E15E65" w:rsidRDefault="00FC362A" w:rsidP="00867226">
      <w:pPr>
        <w:pStyle w:val="a4"/>
        <w:rPr>
          <w:rFonts w:ascii="Traditional Arabic" w:hAnsi="Traditional Arabic" w:cs="Traditional Arabic"/>
          <w:sz w:val="24"/>
          <w:szCs w:val="24"/>
          <w:lang w:bidi="ar-SY"/>
        </w:rPr>
      </w:pPr>
      <w:r w:rsidRPr="00E15E65">
        <w:rPr>
          <w:rFonts w:ascii="Traditional Arabic" w:hAnsi="Traditional Arabic" w:cs="Traditional Arabic"/>
          <w:sz w:val="24"/>
          <w:szCs w:val="24"/>
          <w:rtl/>
          <w:lang w:bidi="ar-SY"/>
        </w:rPr>
        <w:t xml:space="preserve">      والمزهر في علوم اللغة وأنواعها ، لجلال الدين السيوطي(911هـ)، تحقيق: فؤاد علي منصور، دار الكتب العلمية، بيروت، ط1، 1418هـ/ 1998م ، 1/ 167</w:t>
      </w:r>
    </w:p>
  </w:endnote>
  <w:endnote w:id="39">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ينظر: الخصائص، ابن جني ، 1 / 116 . والاقتراح، للسيوطي، ص 189 </w:t>
      </w:r>
    </w:p>
  </w:endnote>
  <w:endnote w:id="40">
    <w:p w:rsidR="00FC362A" w:rsidRPr="00E15E65" w:rsidRDefault="00FC362A" w:rsidP="00F31A02">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 106</w:t>
      </w:r>
    </w:p>
  </w:endnote>
  <w:endnote w:id="41">
    <w:p w:rsidR="00FC362A" w:rsidRPr="00E15E65" w:rsidRDefault="00FC362A">
      <w:pPr>
        <w:pStyle w:val="a4"/>
        <w:rPr>
          <w:rFonts w:ascii="Traditional Arabic" w:hAnsi="Traditional Arabic" w:cs="Traditional Arabic"/>
          <w:sz w:val="24"/>
          <w:szCs w:val="24"/>
          <w:rtl/>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الاقتراح ص 236 ، 237</w:t>
      </w:r>
    </w:p>
  </w:endnote>
  <w:endnote w:id="42">
    <w:p w:rsidR="00FC362A" w:rsidRPr="00E15E65" w:rsidRDefault="00FC362A" w:rsidP="00822B4C">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الاقتراح في أصول النحو وجدله، لجلال الدين السيوطي (911ه)، تحقيق: محمود فجال، ص 237</w:t>
      </w:r>
    </w:p>
  </w:endnote>
  <w:endnote w:id="43">
    <w:p w:rsidR="00FC362A" w:rsidRPr="00E15E65" w:rsidRDefault="00FC362A" w:rsidP="00F31A02">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السعدي،ص 106</w:t>
      </w:r>
    </w:p>
  </w:endnote>
  <w:endnote w:id="44">
    <w:p w:rsidR="00FC362A" w:rsidRPr="00E15E65" w:rsidRDefault="00FC362A" w:rsidP="001767F4">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w:t>
      </w:r>
      <w:r w:rsidR="001767F4" w:rsidRPr="00E15E65">
        <w:rPr>
          <w:rFonts w:ascii="Traditional Arabic" w:hAnsi="Traditional Arabic" w:cs="Traditional Arabic"/>
          <w:sz w:val="24"/>
          <w:szCs w:val="24"/>
          <w:rtl/>
          <w:lang w:bidi="ar-SY"/>
        </w:rPr>
        <w:t>نفسه،</w:t>
      </w:r>
      <w:r w:rsidR="00E15E65" w:rsidRPr="00E15E65">
        <w:rPr>
          <w:rFonts w:ascii="Traditional Arabic" w:hAnsi="Traditional Arabic" w:cs="Traditional Arabic"/>
          <w:sz w:val="24"/>
          <w:szCs w:val="24"/>
          <w:rtl/>
          <w:lang w:bidi="ar-SY"/>
        </w:rPr>
        <w:t xml:space="preserve"> </w:t>
      </w:r>
      <w:r w:rsidRPr="00E15E65">
        <w:rPr>
          <w:rFonts w:ascii="Traditional Arabic" w:hAnsi="Traditional Arabic" w:cs="Traditional Arabic"/>
          <w:sz w:val="24"/>
          <w:szCs w:val="24"/>
          <w:rtl/>
          <w:lang w:bidi="ar-SY"/>
        </w:rPr>
        <w:t>ص 137</w:t>
      </w:r>
    </w:p>
  </w:endnote>
  <w:endnote w:id="45">
    <w:p w:rsidR="00FC362A" w:rsidRPr="00E15E65" w:rsidRDefault="00FC362A" w:rsidP="00E15E6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w:t>
      </w:r>
      <w:r w:rsidR="00E15E65" w:rsidRPr="00E15E65">
        <w:rPr>
          <w:rFonts w:ascii="Traditional Arabic" w:hAnsi="Traditional Arabic" w:cs="Traditional Arabic"/>
          <w:sz w:val="24"/>
          <w:szCs w:val="24"/>
          <w:rtl/>
          <w:lang w:bidi="ar-SY"/>
        </w:rPr>
        <w:t>نفسه،</w:t>
      </w:r>
      <w:r w:rsidRPr="00E15E65">
        <w:rPr>
          <w:rFonts w:ascii="Traditional Arabic" w:hAnsi="Traditional Arabic" w:cs="Traditional Arabic"/>
          <w:sz w:val="24"/>
          <w:szCs w:val="24"/>
          <w:rtl/>
          <w:lang w:bidi="ar-SY"/>
        </w:rPr>
        <w:t>ص 103</w:t>
      </w:r>
    </w:p>
  </w:endnote>
  <w:endnote w:id="46">
    <w:p w:rsidR="009A246A" w:rsidRDefault="009A246A">
      <w:pPr>
        <w:pStyle w:val="a4"/>
        <w:rPr>
          <w:rFonts w:hint="cs"/>
          <w:lang w:bidi="ar-SY"/>
        </w:rPr>
      </w:pPr>
      <w:r>
        <w:rPr>
          <w:rStyle w:val="a5"/>
        </w:rPr>
        <w:endnoteRef/>
      </w:r>
      <w:r>
        <w:rPr>
          <w:rFonts w:hint="cs"/>
          <w:rtl/>
        </w:rPr>
        <w:t xml:space="preserve"> - </w:t>
      </w:r>
      <w:r>
        <w:rPr>
          <w:rFonts w:ascii="Traditional Arabic" w:hAnsi="Traditional Arabic" w:cs="Traditional Arabic" w:hint="cs"/>
          <w:sz w:val="24"/>
          <w:szCs w:val="24"/>
          <w:rtl/>
          <w:lang w:bidi="ar-SY"/>
        </w:rPr>
        <w:t>ي</w:t>
      </w:r>
      <w:r w:rsidRPr="00E15E65">
        <w:rPr>
          <w:rFonts w:ascii="Traditional Arabic" w:hAnsi="Traditional Arabic" w:cs="Traditional Arabic"/>
          <w:sz w:val="24"/>
          <w:szCs w:val="24"/>
          <w:rtl/>
          <w:lang w:bidi="ar-SY"/>
        </w:rPr>
        <w:t>نظر: الخصائص، ابن جني ،</w:t>
      </w:r>
      <w:r>
        <w:rPr>
          <w:rtl/>
        </w:rPr>
        <w:t xml:space="preserve"> </w:t>
      </w:r>
      <w:r>
        <w:rPr>
          <w:rFonts w:hint="cs"/>
          <w:rtl/>
        </w:rPr>
        <w:t>1/ 49 وما بعدها</w:t>
      </w:r>
    </w:p>
  </w:endnote>
  <w:endnote w:id="47">
    <w:p w:rsidR="00FC362A" w:rsidRPr="00E15E65" w:rsidRDefault="00FC362A" w:rsidP="00E15E6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w:t>
      </w:r>
      <w:r w:rsidR="00E15E65" w:rsidRPr="00E15E65">
        <w:rPr>
          <w:rFonts w:ascii="Traditional Arabic" w:hAnsi="Traditional Arabic" w:cs="Traditional Arabic"/>
          <w:sz w:val="24"/>
          <w:szCs w:val="24"/>
          <w:rtl/>
          <w:lang w:bidi="ar-SY"/>
        </w:rPr>
        <w:t>نفسه،</w:t>
      </w:r>
      <w:r w:rsidRPr="00E15E65">
        <w:rPr>
          <w:rFonts w:ascii="Traditional Arabic" w:hAnsi="Traditional Arabic" w:cs="Traditional Arabic"/>
          <w:sz w:val="24"/>
          <w:szCs w:val="24"/>
          <w:rtl/>
          <w:lang w:bidi="ar-SY"/>
        </w:rPr>
        <w:t>ص 101</w:t>
      </w:r>
    </w:p>
  </w:endnote>
  <w:endnote w:id="48">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البيت لأعرابي يمدح الحسين بن علي / المغني،ص 375</w:t>
      </w:r>
    </w:p>
  </w:endnote>
  <w:endnote w:id="49">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مغني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اللبيب</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عن</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كتب</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الأعاريب</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ابن</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هشام</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الأنصاري،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تحقيق</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مازن</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المبارك</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ومحمد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علي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حمد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الله،</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دار</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الفكر،</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دمشق،</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ط</w:t>
      </w:r>
      <w:r w:rsidRPr="00E15E65">
        <w:rPr>
          <w:rFonts w:ascii="Traditional Arabic" w:hAnsi="Traditional Arabic" w:cs="Traditional Arabic"/>
          <w:sz w:val="24"/>
          <w:szCs w:val="24"/>
          <w:rtl/>
        </w:rPr>
        <w:t>6</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1985</w:t>
      </w:r>
      <w:r w:rsidRPr="00E15E65">
        <w:rPr>
          <w:rFonts w:ascii="Traditional Arabic" w:hAnsi="Traditional Arabic" w:cs="Traditional Arabic"/>
          <w:sz w:val="24"/>
          <w:szCs w:val="24"/>
          <w:rtl/>
          <w:lang w:bidi="ar-SY"/>
        </w:rPr>
        <w:t xml:space="preserve">، ص 375 ، 916 </w:t>
      </w:r>
    </w:p>
  </w:endnote>
  <w:endnote w:id="50">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المصدر نفسه، ص 365 ، 842 ، 916 </w:t>
      </w:r>
    </w:p>
  </w:endnote>
  <w:endnote w:id="51">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ارتقاء السيادة لأبي زكريا الجزائري (1096هـ)، تحقيق: عبد الرزاق السعدي، ص 79 </w:t>
      </w:r>
    </w:p>
  </w:endnote>
  <w:endnote w:id="52">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ينظر: </w:t>
      </w:r>
    </w:p>
    <w:p w:rsidR="00FC362A" w:rsidRPr="00E15E65" w:rsidRDefault="00FC362A">
      <w:pPr>
        <w:pStyle w:val="a4"/>
        <w:rPr>
          <w:rFonts w:ascii="Traditional Arabic" w:hAnsi="Traditional Arabic" w:cs="Traditional Arabic"/>
          <w:sz w:val="24"/>
          <w:szCs w:val="24"/>
          <w:rtl/>
          <w:lang w:bidi="ar-SY"/>
        </w:rPr>
      </w:pPr>
      <w:r w:rsidRPr="00E15E65">
        <w:rPr>
          <w:rFonts w:ascii="Traditional Arabic" w:hAnsi="Traditional Arabic" w:cs="Traditional Arabic"/>
          <w:sz w:val="24"/>
          <w:szCs w:val="24"/>
          <w:rtl/>
          <w:lang w:bidi="ar-SY"/>
        </w:rPr>
        <w:t xml:space="preserve">      - الخصائص، لابن جني،  تحقيق: محمد علي النجار،ص 98 وما بعدها</w:t>
      </w:r>
    </w:p>
    <w:p w:rsidR="00FC362A" w:rsidRPr="00E15E65" w:rsidRDefault="00FC362A">
      <w:pPr>
        <w:pStyle w:val="a4"/>
        <w:rPr>
          <w:rFonts w:ascii="Traditional Arabic" w:hAnsi="Traditional Arabic" w:cs="Traditional Arabic"/>
          <w:sz w:val="24"/>
          <w:szCs w:val="24"/>
          <w:rtl/>
          <w:lang w:bidi="ar-SY"/>
        </w:rPr>
      </w:pPr>
      <w:r w:rsidRPr="00E15E65">
        <w:rPr>
          <w:rFonts w:ascii="Traditional Arabic" w:hAnsi="Traditional Arabic" w:cs="Traditional Arabic"/>
          <w:sz w:val="24"/>
          <w:szCs w:val="24"/>
          <w:rtl/>
          <w:lang w:bidi="ar-SY"/>
        </w:rPr>
        <w:t xml:space="preserve">       - الإغراب في جدل الإعراب، ولمع الأدلة في أصول النحو، لابن الأنباري، تحقيق: سعيد الأفغاني، ص 81 وما بعدها.</w:t>
      </w:r>
    </w:p>
    <w:p w:rsidR="00FC362A" w:rsidRPr="00E15E65" w:rsidRDefault="00FC362A" w:rsidP="00E15E65">
      <w:pPr>
        <w:pStyle w:val="a4"/>
        <w:rPr>
          <w:rFonts w:ascii="Traditional Arabic" w:hAnsi="Traditional Arabic" w:cs="Traditional Arabic"/>
          <w:sz w:val="24"/>
          <w:szCs w:val="24"/>
          <w:lang w:bidi="ar-SY"/>
        </w:rPr>
      </w:pPr>
      <w:r w:rsidRPr="00E15E65">
        <w:rPr>
          <w:rFonts w:ascii="Traditional Arabic" w:hAnsi="Traditional Arabic" w:cs="Traditional Arabic"/>
          <w:sz w:val="24"/>
          <w:szCs w:val="24"/>
          <w:rtl/>
          <w:lang w:bidi="ar-SY"/>
        </w:rPr>
        <w:t xml:space="preserve">      - الاقتراح في أصول النحو وجدله، للسيوطي، تحقيق: محمود الفجال، ص 65 وما بعدها     </w:t>
      </w:r>
    </w:p>
  </w:endnote>
  <w:endnote w:id="53">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ينظر: الاقتراح في أصول النحو وجدله، للسيوطي، تحقيق: محمود الفجال، ص 74 وما بعدها</w:t>
      </w:r>
    </w:p>
  </w:endnote>
  <w:endnote w:id="54">
    <w:p w:rsidR="00DB3DC0" w:rsidRDefault="00DB3DC0">
      <w:pPr>
        <w:pStyle w:val="a4"/>
        <w:rPr>
          <w:rFonts w:hint="cs"/>
          <w:rtl/>
        </w:rPr>
      </w:pPr>
      <w:r>
        <w:rPr>
          <w:rStyle w:val="a5"/>
        </w:rPr>
        <w:endnoteRef/>
      </w:r>
      <w:r>
        <w:rPr>
          <w:rtl/>
        </w:rPr>
        <w:t xml:space="preserve"> </w:t>
      </w:r>
      <w:r>
        <w:rPr>
          <w:rFonts w:hint="cs"/>
          <w:rtl/>
        </w:rPr>
        <w:t xml:space="preserve">- </w:t>
      </w:r>
      <w:r>
        <w:rPr>
          <w:rFonts w:ascii="Traditional Arabic" w:hAnsi="Traditional Arabic" w:cs="Traditional Arabic" w:hint="cs"/>
          <w:sz w:val="24"/>
          <w:szCs w:val="24"/>
          <w:rtl/>
          <w:lang w:bidi="ar-SY"/>
        </w:rPr>
        <w:t>ا</w:t>
      </w:r>
      <w:r w:rsidRPr="00E15E65">
        <w:rPr>
          <w:rFonts w:ascii="Traditional Arabic" w:hAnsi="Traditional Arabic" w:cs="Traditional Arabic"/>
          <w:sz w:val="24"/>
          <w:szCs w:val="24"/>
          <w:rtl/>
          <w:lang w:bidi="ar-SY"/>
        </w:rPr>
        <w:t>رتقاء السيادة في علم أصول النحو العربي، للشيخ أبي زكريا الجزائري (1096هـ ) تحقيق: عبد الرزاق السعدي،</w:t>
      </w:r>
      <w:r>
        <w:rPr>
          <w:rFonts w:ascii="Traditional Arabic" w:hAnsi="Traditional Arabic" w:cs="Traditional Arabic" w:hint="cs"/>
          <w:sz w:val="24"/>
          <w:szCs w:val="24"/>
          <w:rtl/>
          <w:lang w:bidi="ar-SY"/>
        </w:rPr>
        <w:t xml:space="preserve"> ص 116</w:t>
      </w:r>
    </w:p>
  </w:endnote>
  <w:endnote w:id="55">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الخصائص، لابن جني،  تحقيق: محمد علي النجار، 1/ 250</w:t>
      </w:r>
    </w:p>
  </w:endnote>
  <w:endnote w:id="56">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 81</w:t>
      </w:r>
    </w:p>
  </w:endnote>
  <w:endnote w:id="57">
    <w:p w:rsidR="00FC362A" w:rsidRPr="00E15E65" w:rsidRDefault="00FC362A" w:rsidP="00633BB9">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الإنصاف</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في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مسائل</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الخلاف</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ابن الأنباري، تحقيق : محمد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محي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الدين</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عبد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الحميد، المكتبة العصرية ، ط1، 1424ه / 2003م ،  2/ 379</w:t>
      </w:r>
    </w:p>
  </w:endnote>
  <w:endnote w:id="58">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المصدر نفسه، 2/ 349</w:t>
      </w:r>
    </w:p>
  </w:endnote>
  <w:endnote w:id="59">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الاقتراح في أصول النحو وجدله، للسيوطي، ص 70</w:t>
      </w:r>
    </w:p>
  </w:endnote>
  <w:endnote w:id="60">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 67</w:t>
      </w:r>
    </w:p>
  </w:endnote>
  <w:endnote w:id="61">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نفسه، ص 86</w:t>
      </w:r>
    </w:p>
  </w:endnote>
  <w:endnote w:id="62">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ينظر الكتاب لسيبويه ، على سبيل المثال: 1/ 230، 279  و 3/ 152 ، 465 </w:t>
      </w:r>
    </w:p>
  </w:endnote>
  <w:endnote w:id="63">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في علم أصول النحو العربي، للشيخ أبي زكريا الجزائري (1096هـ ) تحقيق: عبد الرزاق السعدي، ص 88</w:t>
      </w:r>
    </w:p>
  </w:endnote>
  <w:endnote w:id="64">
    <w:p w:rsidR="00FC362A" w:rsidRPr="00E15E65" w:rsidRDefault="00FC362A">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ينظر: أصول</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النحو</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العربي</w:t>
      </w:r>
      <w:r w:rsidRPr="00E15E65">
        <w:rPr>
          <w:rFonts w:ascii="Traditional Arabic" w:hAnsi="Traditional Arabic" w:cs="Traditional Arabic"/>
          <w:sz w:val="24"/>
          <w:szCs w:val="24"/>
        </w:rPr>
        <w:t xml:space="preserve"> </w:t>
      </w:r>
      <w:r w:rsidRPr="00E15E65">
        <w:rPr>
          <w:rFonts w:ascii="Traditional Arabic" w:hAnsi="Traditional Arabic" w:cs="Traditional Arabic"/>
          <w:sz w:val="24"/>
          <w:szCs w:val="24"/>
          <w:lang w:bidi="ar-SY"/>
        </w:rPr>
        <w:t xml:space="preserve">  </w:t>
      </w:r>
      <w:r w:rsidRPr="00E15E65">
        <w:rPr>
          <w:rFonts w:ascii="Traditional Arabic" w:hAnsi="Traditional Arabic" w:cs="Traditional Arabic"/>
          <w:sz w:val="24"/>
          <w:szCs w:val="24"/>
          <w:rtl/>
          <w:lang w:bidi="ar-SY"/>
        </w:rPr>
        <w:t>محمود أحمد نحلة، دار</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المعرفة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الجامعية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الإسكندرية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2002</w:t>
      </w:r>
      <w:r w:rsidRPr="00E15E65">
        <w:rPr>
          <w:rFonts w:ascii="Traditional Arabic" w:hAnsi="Traditional Arabic" w:cs="Traditional Arabic"/>
          <w:sz w:val="24"/>
          <w:szCs w:val="24"/>
          <w:rtl/>
          <w:lang w:val="fr-FR" w:bidi="ar-SY"/>
        </w:rPr>
        <w:t>م</w:t>
      </w:r>
      <w:r w:rsidRPr="00E15E65">
        <w:rPr>
          <w:rFonts w:ascii="Traditional Arabic" w:hAnsi="Traditional Arabic" w:cs="Traditional Arabic"/>
          <w:sz w:val="24"/>
          <w:szCs w:val="24"/>
          <w:rtl/>
          <w:lang w:bidi="ar-SY"/>
        </w:rPr>
        <w:t xml:space="preserve"> ، ص 79 وما بعدها.</w:t>
      </w:r>
    </w:p>
  </w:endnote>
  <w:endnote w:id="65">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الإغراب في جدل الإعراب ولمع</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الأدلة</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في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أصول</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النحو</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أبو البركات الأنباري، تحقيق</w:t>
      </w:r>
      <w:r w:rsidRPr="00E15E65">
        <w:rPr>
          <w:rFonts w:ascii="Traditional Arabic" w:hAnsi="Traditional Arabic" w:cs="Traditional Arabic"/>
          <w:sz w:val="24"/>
          <w:szCs w:val="24"/>
          <w:rtl/>
        </w:rPr>
        <w:t xml:space="preserve"> : </w:t>
      </w:r>
      <w:r w:rsidRPr="00E15E65">
        <w:rPr>
          <w:rFonts w:ascii="Traditional Arabic" w:hAnsi="Traditional Arabic" w:cs="Traditional Arabic"/>
          <w:sz w:val="24"/>
          <w:szCs w:val="24"/>
          <w:rtl/>
          <w:lang w:bidi="ar-SY"/>
        </w:rPr>
        <w:t>سعيد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الأفغاني،  ص 117</w:t>
      </w:r>
    </w:p>
  </w:endnote>
  <w:endnote w:id="66">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الخصائص، ابن جني، تحقيق: محمد علي النجار، 1/ 175</w:t>
      </w:r>
    </w:p>
  </w:endnote>
  <w:endnote w:id="67">
    <w:p w:rsidR="00FC362A" w:rsidRPr="00E15E65" w:rsidRDefault="00FC362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 </w:t>
      </w:r>
      <w:r w:rsidRPr="00E15E65">
        <w:rPr>
          <w:rFonts w:ascii="Traditional Arabic" w:hAnsi="Traditional Arabic" w:cs="Traditional Arabic"/>
          <w:sz w:val="24"/>
          <w:szCs w:val="24"/>
          <w:rtl/>
          <w:lang w:bidi="ar-SY"/>
        </w:rPr>
        <w:t>ارتقاء السيادة، لأبي زكريا الجزائري، ص 66 . و الخصائص ،لابن جني ، 1/ 35</w:t>
      </w:r>
    </w:p>
  </w:endnote>
  <w:endnote w:id="68">
    <w:p w:rsidR="00594DCA" w:rsidRPr="00E15E65" w:rsidRDefault="00594DCA" w:rsidP="00E15E65">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ارتقاء السيادة، لأبي زكريا الجزائري، ص 77. و</w:t>
      </w:r>
      <w:r w:rsidR="00E15E65" w:rsidRPr="00E15E65">
        <w:rPr>
          <w:rFonts w:ascii="Traditional Arabic" w:hAnsi="Traditional Arabic" w:cs="Traditional Arabic"/>
          <w:sz w:val="24"/>
          <w:szCs w:val="24"/>
          <w:rtl/>
          <w:lang w:bidi="ar-SY"/>
        </w:rPr>
        <w:t xml:space="preserve">   المع</w:t>
      </w:r>
      <w:r w:rsidRPr="00E15E65">
        <w:rPr>
          <w:rFonts w:ascii="Traditional Arabic" w:hAnsi="Traditional Arabic" w:cs="Traditional Arabic"/>
          <w:sz w:val="24"/>
          <w:szCs w:val="24"/>
          <w:rtl/>
          <w:lang w:bidi="ar-SY"/>
        </w:rPr>
        <w:t xml:space="preserve">رب من الكلام الأعجمي على حروف المعجم لأبي منصور الجواليقي(540ه)، تحقيق:ف.عبد الرحيم، دار القلم، دمشق، ط1، 1410ه / 1990م ، ص 100 </w:t>
      </w:r>
    </w:p>
  </w:endnote>
  <w:endnote w:id="69">
    <w:p w:rsidR="00594DCA" w:rsidRPr="00E15E65" w:rsidRDefault="00594DC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لأبي زكريا الجزائري، ص</w:t>
      </w:r>
      <w:r w:rsidR="00913CE3" w:rsidRPr="00E15E65">
        <w:rPr>
          <w:rFonts w:ascii="Traditional Arabic" w:hAnsi="Traditional Arabic" w:cs="Traditional Arabic"/>
          <w:sz w:val="24"/>
          <w:szCs w:val="24"/>
          <w:rtl/>
          <w:lang w:bidi="ar-SY"/>
        </w:rPr>
        <w:t xml:space="preserve"> 82 ، والخصائص لابن جني، 1/ 98 وما بعدها، و الاقتراح للسيوطي، ص 96 .</w:t>
      </w:r>
    </w:p>
  </w:endnote>
  <w:endnote w:id="70">
    <w:p w:rsidR="00913CE3" w:rsidRPr="00E15E65" w:rsidRDefault="00913CE3" w:rsidP="00913CE3">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لأبي زكريا الجزائري، ص 87 ، والخصائص لابن جني، 1/ 190 وما بعدها، و الاقتراح للسيوطي، ص 157 .</w:t>
      </w:r>
    </w:p>
  </w:endnote>
  <w:endnote w:id="71">
    <w:p w:rsidR="00913CE3" w:rsidRPr="00E15E65" w:rsidRDefault="00913CE3" w:rsidP="00913CE3">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لأبي زكريا الجزائري، ص 94 ، و الاقتراح للسيوطي، ص 175 .</w:t>
      </w:r>
    </w:p>
  </w:endnote>
  <w:endnote w:id="72">
    <w:p w:rsidR="008D4937" w:rsidRPr="00E15E65" w:rsidRDefault="008D4937" w:rsidP="0081392F">
      <w:pPr>
        <w:ind w:right="567"/>
        <w:jc w:val="both"/>
        <w:rPr>
          <w:rFonts w:ascii="Traditional Arabic" w:hAnsi="Traditional Arabic" w:cs="Traditional Arabic"/>
          <w:rtl/>
          <w:lang w:bidi="ar-SY"/>
        </w:rPr>
      </w:pPr>
      <w:r w:rsidRPr="00E15E65">
        <w:rPr>
          <w:rStyle w:val="a5"/>
          <w:rFonts w:ascii="Traditional Arabic" w:hAnsi="Traditional Arabic" w:cs="Traditional Arabic"/>
        </w:rPr>
        <w:endnoteRef/>
      </w:r>
      <w:r w:rsidRPr="00E15E65">
        <w:rPr>
          <w:rFonts w:ascii="Traditional Arabic" w:hAnsi="Traditional Arabic" w:cs="Traditional Arabic"/>
          <w:rtl/>
          <w:lang w:bidi="ar-SY"/>
        </w:rPr>
        <w:t>- ارتقاء السيادة، لأبي زكريا الجزائري، ص 115 ، الإيضاح في علل النحو، أبو إسحق الزجاجي، تحقيق: مازن المبارك ، دار النفائس ، بيروت ، ط7 ، 2011 ، ص 64</w:t>
      </w:r>
    </w:p>
  </w:endnote>
  <w:endnote w:id="73">
    <w:p w:rsidR="0081392F" w:rsidRPr="00E15E65" w:rsidRDefault="0081392F">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ارتقاء السيادة، لأبي زكريا الجزائري، ص 87 </w:t>
      </w:r>
    </w:p>
  </w:endnote>
  <w:endnote w:id="74">
    <w:p w:rsidR="0081392F" w:rsidRPr="00E15E65" w:rsidRDefault="0081392F" w:rsidP="0081392F">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الإنصاف</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في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مسائل</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الخلاف بين البصريين والكوفيين،</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ابن الأنباري، تحقيق : محمد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محي</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الدين</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عبد</w:t>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الحميد،  1/ 130 </w:t>
      </w:r>
    </w:p>
  </w:endnote>
  <w:endnote w:id="75">
    <w:p w:rsidR="00B06F6D" w:rsidRPr="00E15E65" w:rsidRDefault="00B06F6D" w:rsidP="00131429">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لأبي زكريا الجزائري، ص 107 ، والخصائص لابن جني، 1/ 165 .</w:t>
      </w:r>
    </w:p>
  </w:endnote>
  <w:endnote w:id="76">
    <w:p w:rsidR="00131429" w:rsidRPr="00E15E65" w:rsidRDefault="00131429" w:rsidP="00131429">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ارتقاء السيادة، لأبي زكريا الجزائري، ص 103 ، والخصائص لابن جني، 1/ 239.</w:t>
      </w:r>
    </w:p>
    <w:p w:rsidR="00131429" w:rsidRPr="00E15E65" w:rsidRDefault="00131429">
      <w:pPr>
        <w:pStyle w:val="a4"/>
        <w:rPr>
          <w:rFonts w:ascii="Traditional Arabic" w:hAnsi="Traditional Arabic" w:cs="Traditional Arabic"/>
          <w:sz w:val="24"/>
          <w:szCs w:val="24"/>
          <w:lang w:bidi="ar-SY"/>
        </w:rPr>
      </w:pPr>
    </w:p>
  </w:endnote>
  <w:endnote w:id="77">
    <w:p w:rsidR="00131429" w:rsidRPr="00E15E65" w:rsidRDefault="00131429">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الكتاب ، سيبويه،  تحقيق: عبد السلام هارون، 1/ 32</w:t>
      </w:r>
    </w:p>
  </w:endnote>
  <w:endnote w:id="78">
    <w:p w:rsidR="00C83D97" w:rsidRPr="00E15E65" w:rsidRDefault="00C83D97">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الدور في العلة يعني</w:t>
      </w:r>
      <w:r w:rsidR="007C2A36" w:rsidRPr="00E15E65">
        <w:rPr>
          <w:rFonts w:ascii="Traditional Arabic" w:hAnsi="Traditional Arabic" w:cs="Traditional Arabic"/>
          <w:sz w:val="24"/>
          <w:szCs w:val="24"/>
          <w:rtl/>
          <w:lang w:bidi="ar-SY"/>
        </w:rPr>
        <w:t xml:space="preserve"> (المفصل في الصرف...)</w:t>
      </w:r>
    </w:p>
  </w:endnote>
  <w:endnote w:id="79">
    <w:p w:rsidR="007C2A36" w:rsidRPr="00E15E65" w:rsidRDefault="007C2A36">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الكتاب لسيبويه، تحقيق: محمد عبد السلام هارون، 1/ 194، 195</w:t>
      </w:r>
      <w:r w:rsidR="005C7439" w:rsidRPr="00E15E65">
        <w:rPr>
          <w:rFonts w:ascii="Traditional Arabic" w:hAnsi="Traditional Arabic" w:cs="Traditional Arabic"/>
          <w:sz w:val="24"/>
          <w:szCs w:val="24"/>
          <w:rtl/>
          <w:lang w:bidi="ar-SY"/>
        </w:rPr>
        <w:t>. و الخصائص لابن جني، 1/ 184</w:t>
      </w:r>
    </w:p>
  </w:endnote>
  <w:endnote w:id="80">
    <w:p w:rsidR="007C2A36" w:rsidRPr="00E15E65" w:rsidRDefault="007C2A36">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w:t>
      </w:r>
      <w:r w:rsidR="005C7439" w:rsidRPr="00E15E65">
        <w:rPr>
          <w:rFonts w:ascii="Traditional Arabic" w:hAnsi="Traditional Arabic" w:cs="Traditional Arabic"/>
          <w:sz w:val="24"/>
          <w:szCs w:val="24"/>
          <w:rtl/>
          <w:lang w:bidi="ar-SY"/>
        </w:rPr>
        <w:t>ارتقاء السيادة، لأبي زكريا الجزائري(1096هـ)، تحقيق: عبد الرزاق السعدي، ص 113</w:t>
      </w:r>
    </w:p>
  </w:endnote>
  <w:endnote w:id="81">
    <w:p w:rsidR="00E87100" w:rsidRPr="00E15E65" w:rsidRDefault="00E87100" w:rsidP="00E87100">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نفسه،  ص 107</w:t>
      </w:r>
    </w:p>
  </w:endnote>
  <w:endnote w:id="82">
    <w:p w:rsidR="00FE766A" w:rsidRPr="00E15E65" w:rsidRDefault="00FE766A">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نفسه، 148، 149</w:t>
      </w:r>
    </w:p>
  </w:endnote>
  <w:endnote w:id="83">
    <w:p w:rsidR="00AD2DAD" w:rsidRPr="00E15E65" w:rsidRDefault="00AD2DAD">
      <w:pPr>
        <w:pStyle w:val="a4"/>
        <w:rPr>
          <w:rFonts w:ascii="Traditional Arabic" w:hAnsi="Traditional Arabic" w:cs="Traditional Arabic"/>
          <w:sz w:val="24"/>
          <w:szCs w:val="24"/>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ينظر: الخصائص، لابن جني، تحقيق: محمد علي النجار، 2/ 344، 345</w:t>
      </w:r>
    </w:p>
  </w:endnote>
  <w:endnote w:id="84">
    <w:p w:rsidR="00BF075B" w:rsidRPr="00E15E65" w:rsidRDefault="00BF075B">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ارتقاء السيادة، لأبي زكريا الجزائري(1096هـ)، تحقيق: عبد الرزاق السعدي، على سبيل المثال الصفحات: 67 ، 80، </w:t>
      </w:r>
      <w:r w:rsidR="001767F4" w:rsidRPr="00E15E65">
        <w:rPr>
          <w:rFonts w:ascii="Traditional Arabic" w:hAnsi="Traditional Arabic" w:cs="Traditional Arabic"/>
          <w:sz w:val="24"/>
          <w:szCs w:val="24"/>
          <w:rtl/>
          <w:lang w:bidi="ar-SY"/>
        </w:rPr>
        <w:t>81 ،137</w:t>
      </w:r>
    </w:p>
  </w:endnote>
  <w:endnote w:id="85">
    <w:p w:rsidR="001767F4" w:rsidRPr="00E15E65" w:rsidRDefault="001767F4" w:rsidP="001767F4">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نفسه،على سبيل المثال الصفحات: 75 ، 117</w:t>
      </w:r>
    </w:p>
  </w:endnote>
  <w:endnote w:id="86">
    <w:p w:rsidR="001767F4" w:rsidRPr="00E15E65" w:rsidRDefault="001767F4">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نفسه، على سبيل المثال الصفحات: 110 ، 116، 142 </w:t>
      </w:r>
    </w:p>
  </w:endnote>
  <w:endnote w:id="87">
    <w:p w:rsidR="001767F4" w:rsidRDefault="001767F4">
      <w:pPr>
        <w:pStyle w:val="a4"/>
        <w:rPr>
          <w:rFonts w:ascii="Traditional Arabic" w:hAnsi="Traditional Arabic" w:cs="Traditional Arabic"/>
          <w:sz w:val="24"/>
          <w:szCs w:val="24"/>
          <w:rtl/>
          <w:lang w:bidi="ar-SY"/>
        </w:rPr>
      </w:pPr>
      <w:r w:rsidRPr="00E15E65">
        <w:rPr>
          <w:rStyle w:val="a5"/>
          <w:rFonts w:ascii="Traditional Arabic" w:hAnsi="Traditional Arabic" w:cs="Traditional Arabic"/>
          <w:sz w:val="24"/>
          <w:szCs w:val="24"/>
        </w:rPr>
        <w:endnoteRef/>
      </w:r>
      <w:r w:rsidRPr="00E15E65">
        <w:rPr>
          <w:rFonts w:ascii="Traditional Arabic" w:hAnsi="Traditional Arabic" w:cs="Traditional Arabic"/>
          <w:sz w:val="24"/>
          <w:szCs w:val="24"/>
          <w:rtl/>
        </w:rPr>
        <w:t xml:space="preserve"> </w:t>
      </w:r>
      <w:r w:rsidRPr="00E15E65">
        <w:rPr>
          <w:rFonts w:ascii="Traditional Arabic" w:hAnsi="Traditional Arabic" w:cs="Traditional Arabic"/>
          <w:sz w:val="24"/>
          <w:szCs w:val="24"/>
          <w:rtl/>
          <w:lang w:bidi="ar-SY"/>
        </w:rPr>
        <w:t xml:space="preserve">- نفسه على سبيل المثال الصفحات: 73، 100، 101 </w:t>
      </w:r>
    </w:p>
    <w:p w:rsidR="00E15E65" w:rsidRDefault="00E15E65">
      <w:pPr>
        <w:pStyle w:val="a4"/>
        <w:rPr>
          <w:rFonts w:ascii="Traditional Arabic" w:hAnsi="Traditional Arabic" w:cs="Traditional Arabic"/>
          <w:sz w:val="24"/>
          <w:szCs w:val="24"/>
          <w:rtl/>
          <w:lang w:bidi="ar-SY"/>
        </w:rPr>
      </w:pPr>
    </w:p>
    <w:p w:rsidR="00E15E65" w:rsidRDefault="00E15E65">
      <w:pPr>
        <w:pStyle w:val="a4"/>
        <w:rPr>
          <w:rFonts w:ascii="Traditional Arabic" w:hAnsi="Traditional Arabic" w:cs="Traditional Arabic"/>
          <w:sz w:val="24"/>
          <w:szCs w:val="24"/>
          <w:rtl/>
          <w:lang w:bidi="ar-SY"/>
        </w:rPr>
      </w:pPr>
    </w:p>
    <w:p w:rsidR="00E15E65" w:rsidRDefault="00E15E65">
      <w:pPr>
        <w:pStyle w:val="a4"/>
        <w:rPr>
          <w:rFonts w:ascii="Traditional Arabic" w:hAnsi="Traditional Arabic" w:cs="Traditional Arabic"/>
          <w:sz w:val="24"/>
          <w:szCs w:val="24"/>
          <w:rtl/>
          <w:lang w:bidi="ar-SY"/>
        </w:rPr>
      </w:pPr>
    </w:p>
    <w:p w:rsidR="00E15E65" w:rsidRDefault="00E15E65" w:rsidP="00E15E65">
      <w:pPr>
        <w:ind w:right="567"/>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المصادر والمراجع:</w:t>
      </w:r>
    </w:p>
    <w:p w:rsidR="00E15E65" w:rsidRDefault="00E15E65" w:rsidP="00E15E65">
      <w:pPr>
        <w:pStyle w:val="a3"/>
        <w:numPr>
          <w:ilvl w:val="0"/>
          <w:numId w:val="1"/>
        </w:numPr>
        <w:bidi/>
        <w:ind w:right="567"/>
        <w:jc w:val="both"/>
        <w:rPr>
          <w:rFonts w:ascii="Traditional Arabic" w:hAnsi="Traditional Arabic" w:cs="Traditional Arabic"/>
          <w:lang w:bidi="ar-SY"/>
        </w:rPr>
      </w:pPr>
      <w:r>
        <w:rPr>
          <w:rFonts w:ascii="Traditional Arabic" w:hAnsi="Traditional Arabic" w:cs="Traditional Arabic" w:hint="cs"/>
          <w:rtl/>
          <w:lang w:bidi="ar-SY"/>
        </w:rPr>
        <w:t>ال</w:t>
      </w:r>
      <w:r w:rsidRPr="00CC26A0">
        <w:rPr>
          <w:rFonts w:ascii="Traditional Arabic" w:hAnsi="Traditional Arabic" w:cs="Traditional Arabic"/>
          <w:rtl/>
          <w:lang w:bidi="ar-SY"/>
        </w:rPr>
        <w:t xml:space="preserve">أعلام، لخير الدين بن محمود الزركلي الدمشقي(1396ه)،دار العلم للملايين، بيروت ، ط15 </w:t>
      </w:r>
      <w:r>
        <w:rPr>
          <w:rFonts w:ascii="Traditional Arabic" w:hAnsi="Traditional Arabic" w:cs="Traditional Arabic" w:hint="cs"/>
          <w:rtl/>
          <w:lang w:bidi="ar-SY"/>
        </w:rPr>
        <w:t xml:space="preserve">، </w:t>
      </w:r>
      <w:r w:rsidRPr="00CC26A0">
        <w:rPr>
          <w:rFonts w:ascii="Traditional Arabic" w:hAnsi="Traditional Arabic" w:cs="Traditional Arabic"/>
          <w:rtl/>
          <w:lang w:bidi="ar-SY"/>
        </w:rPr>
        <w:t>1423ه / 2002</w:t>
      </w:r>
      <w:r>
        <w:rPr>
          <w:rFonts w:ascii="Traditional Arabic" w:hAnsi="Traditional Arabic" w:cs="Traditional Arabic" w:hint="cs"/>
          <w:rtl/>
          <w:lang w:bidi="ar-SY"/>
        </w:rPr>
        <w:t>م</w:t>
      </w:r>
    </w:p>
    <w:p w:rsidR="00E15E65" w:rsidRDefault="00E15E65" w:rsidP="00E15E65">
      <w:pPr>
        <w:pStyle w:val="a3"/>
        <w:numPr>
          <w:ilvl w:val="0"/>
          <w:numId w:val="1"/>
        </w:numPr>
        <w:bidi/>
        <w:ind w:right="142"/>
        <w:rPr>
          <w:rFonts w:ascii="Traditional Arabic" w:hAnsi="Traditional Arabic" w:cs="Traditional Arabic"/>
          <w:lang w:bidi="ar-SY"/>
        </w:rPr>
      </w:pPr>
      <w:r>
        <w:rPr>
          <w:rFonts w:ascii="Traditional Arabic" w:hAnsi="Traditional Arabic" w:cs="Traditional Arabic" w:hint="cs"/>
          <w:rtl/>
          <w:lang w:bidi="ar-SY"/>
        </w:rPr>
        <w:t>ال</w:t>
      </w:r>
      <w:r w:rsidRPr="00CC26A0">
        <w:rPr>
          <w:rFonts w:ascii="Traditional Arabic" w:hAnsi="Traditional Arabic" w:cs="Traditional Arabic"/>
          <w:rtl/>
          <w:lang w:bidi="ar-SY"/>
        </w:rPr>
        <w:t>إغراب في جدل الإعراب ولمع</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الأدلة</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في</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أصول</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النحو</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أبو البركات الأنباري، تحقيق</w:t>
      </w:r>
      <w:r w:rsidRPr="00CC26A0">
        <w:rPr>
          <w:rFonts w:ascii="Traditional Arabic" w:hAnsi="Traditional Arabic" w:cs="Traditional Arabic"/>
          <w:rtl/>
        </w:rPr>
        <w:t xml:space="preserve"> : </w:t>
      </w:r>
      <w:r w:rsidRPr="00CC26A0">
        <w:rPr>
          <w:rFonts w:ascii="Traditional Arabic" w:hAnsi="Traditional Arabic" w:cs="Traditional Arabic"/>
          <w:rtl/>
          <w:lang w:bidi="ar-SY"/>
        </w:rPr>
        <w:t>سعيد</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الأفغاني، مطبعة</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الجامعة</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السورية</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،1397ه / 1977م</w:t>
      </w:r>
    </w:p>
    <w:p w:rsidR="00E15E65" w:rsidRDefault="00E15E65" w:rsidP="00E15E65">
      <w:pPr>
        <w:pStyle w:val="a3"/>
        <w:numPr>
          <w:ilvl w:val="0"/>
          <w:numId w:val="1"/>
        </w:numPr>
        <w:bidi/>
        <w:ind w:right="142"/>
        <w:rPr>
          <w:rFonts w:ascii="Traditional Arabic" w:hAnsi="Traditional Arabic" w:cs="Traditional Arabic"/>
          <w:lang w:bidi="ar-SY"/>
        </w:rPr>
      </w:pPr>
      <w:r>
        <w:rPr>
          <w:rFonts w:ascii="Traditional Arabic" w:hAnsi="Traditional Arabic" w:cs="Traditional Arabic" w:hint="cs"/>
          <w:rtl/>
          <w:lang w:bidi="ar-SY"/>
        </w:rPr>
        <w:t>الاقتراح في أصول النحو وجدله، لجلال الدين السيوطي (911ه)، تحقيق: محمود فجال، دار القلم، دمشق، ط1، 1409ه / 1989</w:t>
      </w:r>
    </w:p>
    <w:p w:rsidR="00E15E65" w:rsidRDefault="00E15E65" w:rsidP="00E15E65">
      <w:pPr>
        <w:pStyle w:val="a3"/>
        <w:numPr>
          <w:ilvl w:val="0"/>
          <w:numId w:val="1"/>
        </w:numPr>
        <w:bidi/>
        <w:ind w:right="142"/>
        <w:rPr>
          <w:rFonts w:ascii="Traditional Arabic" w:hAnsi="Traditional Arabic" w:cs="Traditional Arabic"/>
          <w:lang w:bidi="ar-SY"/>
        </w:rPr>
      </w:pPr>
      <w:r w:rsidRPr="00CC26A0">
        <w:rPr>
          <w:rFonts w:ascii="Traditional Arabic" w:hAnsi="Traditional Arabic" w:cs="Traditional Arabic"/>
          <w:rtl/>
          <w:lang w:bidi="ar-SY"/>
        </w:rPr>
        <w:t>أصول</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النحو</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العربي</w:t>
      </w:r>
      <w:r w:rsidRPr="00CC26A0">
        <w:rPr>
          <w:rFonts w:ascii="Traditional Arabic" w:hAnsi="Traditional Arabic" w:cs="Traditional Arabic"/>
        </w:rPr>
        <w:t xml:space="preserve"> </w:t>
      </w:r>
      <w:r w:rsidRPr="00CC26A0">
        <w:rPr>
          <w:rFonts w:ascii="Traditional Arabic" w:hAnsi="Traditional Arabic" w:cs="Traditional Arabic"/>
          <w:lang w:bidi="ar-SY"/>
        </w:rPr>
        <w:t xml:space="preserve">  </w:t>
      </w:r>
      <w:r w:rsidRPr="00CC26A0">
        <w:rPr>
          <w:rFonts w:ascii="Traditional Arabic" w:hAnsi="Traditional Arabic" w:cs="Traditional Arabic"/>
          <w:rtl/>
          <w:lang w:bidi="ar-SY"/>
        </w:rPr>
        <w:t>محمود أحمد نحلة، دار</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المعرفة</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الجامعية</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الإسكندرية</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w:t>
      </w:r>
      <w:r w:rsidRPr="00CC26A0">
        <w:rPr>
          <w:rFonts w:ascii="Traditional Arabic" w:hAnsi="Traditional Arabic" w:cs="Traditional Arabic"/>
          <w:rtl/>
        </w:rPr>
        <w:t xml:space="preserve"> 2002</w:t>
      </w:r>
      <w:r w:rsidRPr="00CC26A0">
        <w:rPr>
          <w:rFonts w:ascii="Traditional Arabic" w:hAnsi="Traditional Arabic" w:cs="Traditional Arabic"/>
          <w:rtl/>
          <w:lang w:val="fr-FR" w:bidi="ar-SY"/>
        </w:rPr>
        <w:t>م</w:t>
      </w:r>
    </w:p>
    <w:p w:rsidR="00E15E65" w:rsidRPr="00CC26A0" w:rsidRDefault="00E15E65" w:rsidP="00E15E65">
      <w:pPr>
        <w:pStyle w:val="a3"/>
        <w:numPr>
          <w:ilvl w:val="0"/>
          <w:numId w:val="1"/>
        </w:numPr>
        <w:tabs>
          <w:tab w:val="left" w:pos="8975"/>
        </w:tabs>
        <w:bidi/>
        <w:rPr>
          <w:rFonts w:ascii="Traditional Arabic" w:hAnsi="Traditional Arabic" w:cs="Traditional Arabic"/>
        </w:rPr>
      </w:pPr>
      <w:r>
        <w:rPr>
          <w:rFonts w:ascii="Traditional Arabic" w:hAnsi="Traditional Arabic" w:cs="Traditional Arabic" w:hint="cs"/>
          <w:rtl/>
          <w:lang w:bidi="ar-SY"/>
        </w:rPr>
        <w:t>ال</w:t>
      </w:r>
      <w:r w:rsidRPr="00CC26A0">
        <w:rPr>
          <w:rFonts w:ascii="Traditional Arabic" w:hAnsi="Traditional Arabic" w:cs="Traditional Arabic"/>
          <w:rtl/>
          <w:lang w:bidi="ar-SY"/>
        </w:rPr>
        <w:t>إنصاف</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في</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مسائل</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الخلاف</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ابن الأنباري، تحقيق : محمد</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محي</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الدين</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عبد</w:t>
      </w:r>
      <w:r w:rsidRPr="00CC26A0">
        <w:rPr>
          <w:rFonts w:ascii="Traditional Arabic" w:hAnsi="Traditional Arabic" w:cs="Traditional Arabic"/>
          <w:rtl/>
        </w:rPr>
        <w:t xml:space="preserve"> </w:t>
      </w:r>
      <w:r w:rsidRPr="00CC26A0">
        <w:rPr>
          <w:rFonts w:ascii="Traditional Arabic" w:hAnsi="Traditional Arabic" w:cs="Traditional Arabic"/>
          <w:rtl/>
          <w:lang w:bidi="ar-SY"/>
        </w:rPr>
        <w:t>الحميد، المكتبة العصرية ، ط1، 1424ه / 2003م</w:t>
      </w:r>
    </w:p>
    <w:p w:rsidR="00E15E65" w:rsidRPr="00CC26A0" w:rsidRDefault="00E15E65" w:rsidP="00E15E65">
      <w:pPr>
        <w:pStyle w:val="a3"/>
        <w:numPr>
          <w:ilvl w:val="0"/>
          <w:numId w:val="1"/>
        </w:numPr>
        <w:bidi/>
        <w:ind w:right="567"/>
        <w:jc w:val="both"/>
        <w:rPr>
          <w:rFonts w:ascii="Traditional Arabic" w:hAnsi="Traditional Arabic" w:cs="Traditional Arabic"/>
          <w:lang w:bidi="ar-SY"/>
        </w:rPr>
      </w:pPr>
      <w:r>
        <w:rPr>
          <w:rFonts w:ascii="Traditional Arabic" w:hAnsi="Traditional Arabic" w:cs="Traditional Arabic" w:hint="cs"/>
          <w:rtl/>
          <w:lang w:bidi="ar-SY"/>
        </w:rPr>
        <w:t>ال</w:t>
      </w:r>
      <w:r w:rsidRPr="00CC26A0">
        <w:rPr>
          <w:rFonts w:ascii="Traditional Arabic" w:hAnsi="Traditional Arabic" w:cs="Traditional Arabic"/>
          <w:rtl/>
          <w:lang w:bidi="ar-SY"/>
        </w:rPr>
        <w:t>إيضاح في علل النحو، أبو إسحق الزجاجي، تحقيق: مازن المبارك ، دار النفائس ، بيروت ، ط7 ، 2011</w:t>
      </w:r>
    </w:p>
    <w:p w:rsidR="00E15E65" w:rsidRPr="00CC26A0" w:rsidRDefault="00E15E65" w:rsidP="00E15E65">
      <w:pPr>
        <w:pStyle w:val="a3"/>
        <w:numPr>
          <w:ilvl w:val="0"/>
          <w:numId w:val="1"/>
        </w:numPr>
        <w:bidi/>
        <w:ind w:right="567"/>
        <w:jc w:val="both"/>
        <w:rPr>
          <w:rFonts w:ascii="Traditional Arabic" w:hAnsi="Traditional Arabic" w:cs="Traditional Arabic"/>
          <w:lang w:bidi="ar-SY"/>
        </w:rPr>
      </w:pPr>
      <w:r w:rsidRPr="00CC26A0">
        <w:rPr>
          <w:rFonts w:ascii="Traditional Arabic" w:hAnsi="Traditional Arabic" w:cs="Traditional Arabic"/>
          <w:rtl/>
          <w:lang w:bidi="ar-SY"/>
        </w:rPr>
        <w:t>شجرة النور الزكية في طبقات المالكية ، محمد محمد مخلوف (1360ه)، علق عليه: عبد المجيد خيالي، دار الكتب العلمية، لبنان ، ط1، 1424ه / 2003</w:t>
      </w:r>
    </w:p>
    <w:p w:rsidR="00E15E65" w:rsidRPr="00CC26A0" w:rsidRDefault="00E15E65" w:rsidP="00E15E65">
      <w:pPr>
        <w:pStyle w:val="a3"/>
        <w:numPr>
          <w:ilvl w:val="0"/>
          <w:numId w:val="1"/>
        </w:numPr>
        <w:bidi/>
        <w:ind w:right="567"/>
        <w:jc w:val="both"/>
        <w:rPr>
          <w:rFonts w:ascii="Traditional Arabic" w:hAnsi="Traditional Arabic" w:cs="Traditional Arabic"/>
          <w:lang w:bidi="ar-SY"/>
        </w:rPr>
      </w:pPr>
      <w:r w:rsidRPr="00CC26A0">
        <w:rPr>
          <w:rFonts w:ascii="Traditional Arabic" w:hAnsi="Traditional Arabic" w:cs="Traditional Arabic"/>
          <w:rtl/>
          <w:lang w:bidi="ar-SY"/>
        </w:rPr>
        <w:t>خلاصة الأثر في أعيان القرن الحادي عشر، محمد أمين فضل الله المحبي الحموي (1111ه) دار صادر بيروت.</w:t>
      </w:r>
    </w:p>
    <w:p w:rsidR="00E15E65" w:rsidRPr="00CC26A0" w:rsidRDefault="00E15E65" w:rsidP="00E15E65">
      <w:pPr>
        <w:pStyle w:val="a3"/>
        <w:numPr>
          <w:ilvl w:val="0"/>
          <w:numId w:val="1"/>
        </w:numPr>
        <w:bidi/>
        <w:ind w:right="567"/>
        <w:jc w:val="both"/>
        <w:rPr>
          <w:rFonts w:ascii="Traditional Arabic" w:hAnsi="Traditional Arabic" w:cs="Traditional Arabic"/>
          <w:lang w:bidi="ar-SY"/>
        </w:rPr>
      </w:pPr>
      <w:r w:rsidRPr="00CC26A0">
        <w:rPr>
          <w:rFonts w:ascii="Traditional Arabic" w:hAnsi="Traditional Arabic" w:cs="Traditional Arabic"/>
          <w:rtl/>
          <w:lang w:bidi="ar-SY"/>
        </w:rPr>
        <w:t>معجم المؤلفين، عمر رضا كحالة (1408ه)، دار إحياء التراث العربي ، بيروت</w:t>
      </w:r>
    </w:p>
    <w:p w:rsidR="00E15E65" w:rsidRPr="00CC26A0" w:rsidRDefault="00E15E65" w:rsidP="00E15E65">
      <w:pPr>
        <w:pStyle w:val="a3"/>
        <w:numPr>
          <w:ilvl w:val="0"/>
          <w:numId w:val="1"/>
        </w:numPr>
        <w:bidi/>
        <w:ind w:right="567"/>
        <w:jc w:val="both"/>
        <w:rPr>
          <w:rFonts w:ascii="Traditional Arabic" w:hAnsi="Traditional Arabic" w:cs="Traditional Arabic"/>
          <w:lang w:bidi="ar-SY"/>
        </w:rPr>
      </w:pPr>
      <w:r w:rsidRPr="00CC26A0">
        <w:rPr>
          <w:rFonts w:ascii="Traditional Arabic" w:hAnsi="Traditional Arabic" w:cs="Traditional Arabic"/>
          <w:rtl/>
          <w:lang w:bidi="ar-SY"/>
        </w:rPr>
        <w:t xml:space="preserve">معجم البلدان، ياقوت الحموي (626ه) دار صادر، بيروت، ط2 ، 1995م </w:t>
      </w:r>
    </w:p>
    <w:p w:rsidR="00E15E65" w:rsidRPr="00CC26A0" w:rsidRDefault="00E15E65" w:rsidP="00E15E65">
      <w:pPr>
        <w:pStyle w:val="a3"/>
        <w:numPr>
          <w:ilvl w:val="0"/>
          <w:numId w:val="1"/>
        </w:numPr>
        <w:bidi/>
        <w:ind w:right="567"/>
        <w:jc w:val="both"/>
        <w:rPr>
          <w:rFonts w:ascii="Traditional Arabic" w:hAnsi="Traditional Arabic" w:cs="Traditional Arabic"/>
          <w:lang w:bidi="ar-SY"/>
        </w:rPr>
      </w:pPr>
      <w:r w:rsidRPr="00CC26A0">
        <w:rPr>
          <w:rFonts w:ascii="Traditional Arabic" w:hAnsi="Traditional Arabic" w:cs="Traditional Arabic"/>
          <w:rtl/>
          <w:lang w:bidi="ar-SY"/>
        </w:rPr>
        <w:t xml:space="preserve">تاريخ الدولة العثمانية، محمد فريد بك (1338ه) ، تحقيق: إحسان حقي، دار النفائس، بيروت، ط1 ، 1401ه / 1981م </w:t>
      </w:r>
    </w:p>
    <w:p w:rsidR="00E15E65" w:rsidRPr="00CC26A0" w:rsidRDefault="00E15E65" w:rsidP="00E15E65">
      <w:pPr>
        <w:pStyle w:val="a4"/>
        <w:numPr>
          <w:ilvl w:val="0"/>
          <w:numId w:val="1"/>
        </w:numPr>
        <w:rPr>
          <w:rFonts w:ascii="Traditional Arabic" w:hAnsi="Traditional Arabic" w:cs="Traditional Arabic"/>
          <w:sz w:val="24"/>
          <w:szCs w:val="24"/>
        </w:rPr>
      </w:pPr>
      <w:r w:rsidRPr="00CC26A0">
        <w:rPr>
          <w:rFonts w:ascii="Traditional Arabic" w:hAnsi="Traditional Arabic" w:cs="Traditional Arabic"/>
          <w:sz w:val="24"/>
          <w:szCs w:val="24"/>
          <w:rtl/>
          <w:lang w:bidi="ar-SY"/>
        </w:rPr>
        <w:t>مغني</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اللبيب</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عن</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كتب</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الأعاريب</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ابن</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هشام</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الأنصاري،</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تحقيق</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مازن</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المبارك</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ومحمد</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علي</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حمد</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الله،</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دار</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الفكر،</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دمشق،</w:t>
      </w:r>
      <w:r w:rsidRPr="00CC26A0">
        <w:rPr>
          <w:rFonts w:ascii="Traditional Arabic" w:hAnsi="Traditional Arabic" w:cs="Traditional Arabic"/>
          <w:sz w:val="24"/>
          <w:szCs w:val="24"/>
          <w:rtl/>
        </w:rPr>
        <w:t xml:space="preserve"> </w:t>
      </w:r>
      <w:r w:rsidRPr="00CC26A0">
        <w:rPr>
          <w:rFonts w:ascii="Traditional Arabic" w:hAnsi="Traditional Arabic" w:cs="Traditional Arabic"/>
          <w:sz w:val="24"/>
          <w:szCs w:val="24"/>
          <w:rtl/>
          <w:lang w:bidi="ar-SY"/>
        </w:rPr>
        <w:t>ط</w:t>
      </w:r>
      <w:r w:rsidRPr="00CC26A0">
        <w:rPr>
          <w:rFonts w:ascii="Traditional Arabic" w:hAnsi="Traditional Arabic" w:cs="Traditional Arabic"/>
          <w:sz w:val="24"/>
          <w:szCs w:val="24"/>
          <w:rtl/>
        </w:rPr>
        <w:t>6</w:t>
      </w:r>
      <w:r w:rsidRPr="00CC26A0">
        <w:rPr>
          <w:rFonts w:ascii="Traditional Arabic" w:hAnsi="Traditional Arabic" w:cs="Traditional Arabic"/>
          <w:sz w:val="24"/>
          <w:szCs w:val="24"/>
          <w:rtl/>
          <w:lang w:bidi="ar-SY"/>
        </w:rPr>
        <w:t>،</w:t>
      </w:r>
      <w:r w:rsidRPr="00CC26A0">
        <w:rPr>
          <w:rFonts w:ascii="Traditional Arabic" w:hAnsi="Traditional Arabic" w:cs="Traditional Arabic"/>
          <w:sz w:val="24"/>
          <w:szCs w:val="24"/>
          <w:rtl/>
        </w:rPr>
        <w:t xml:space="preserve"> 1985 </w:t>
      </w:r>
    </w:p>
    <w:p w:rsidR="00E15E65" w:rsidRPr="00CC26A0" w:rsidRDefault="00E15E65" w:rsidP="00E15E65">
      <w:pPr>
        <w:pStyle w:val="a4"/>
        <w:numPr>
          <w:ilvl w:val="0"/>
          <w:numId w:val="1"/>
        </w:numPr>
        <w:rPr>
          <w:rFonts w:ascii="Traditional Arabic" w:hAnsi="Traditional Arabic" w:cs="Traditional Arabic"/>
          <w:sz w:val="24"/>
          <w:szCs w:val="24"/>
          <w:lang w:bidi="ar-SY"/>
        </w:rPr>
      </w:pPr>
      <w:r>
        <w:rPr>
          <w:rFonts w:ascii="Traditional Arabic" w:hAnsi="Traditional Arabic" w:cs="Traditional Arabic" w:hint="cs"/>
          <w:sz w:val="24"/>
          <w:szCs w:val="24"/>
          <w:rtl/>
          <w:lang w:bidi="ar-SY"/>
        </w:rPr>
        <w:t>ال</w:t>
      </w:r>
      <w:r w:rsidRPr="00CC26A0">
        <w:rPr>
          <w:rFonts w:ascii="Traditional Arabic" w:hAnsi="Traditional Arabic" w:cs="Traditional Arabic"/>
          <w:sz w:val="24"/>
          <w:szCs w:val="24"/>
          <w:rtl/>
          <w:lang w:bidi="ar-SY"/>
        </w:rPr>
        <w:t xml:space="preserve">كتاب ، سيبويه،  تحقيق: عبد السلام هارون، مكتبة الخانجي، القاهرة، ط3، 1408ه/ 1988م </w:t>
      </w:r>
    </w:p>
    <w:p w:rsidR="00E15E65" w:rsidRPr="00CC26A0" w:rsidRDefault="00E15E65" w:rsidP="00E15E65">
      <w:pPr>
        <w:pStyle w:val="a3"/>
        <w:numPr>
          <w:ilvl w:val="0"/>
          <w:numId w:val="1"/>
        </w:numPr>
        <w:bidi/>
        <w:ind w:right="567"/>
        <w:jc w:val="both"/>
        <w:rPr>
          <w:rFonts w:ascii="Traditional Arabic" w:hAnsi="Traditional Arabic" w:cs="Traditional Arabic"/>
          <w:lang w:bidi="ar-SY"/>
        </w:rPr>
      </w:pPr>
      <w:r>
        <w:rPr>
          <w:rFonts w:ascii="Traditional Arabic" w:hAnsi="Traditional Arabic" w:cs="Traditional Arabic" w:hint="cs"/>
          <w:rtl/>
          <w:lang w:bidi="ar-SY"/>
        </w:rPr>
        <w:t>ال</w:t>
      </w:r>
      <w:r w:rsidRPr="00CC26A0">
        <w:rPr>
          <w:rFonts w:ascii="Traditional Arabic" w:hAnsi="Traditional Arabic" w:cs="Traditional Arabic"/>
          <w:rtl/>
          <w:lang w:bidi="ar-SY"/>
        </w:rPr>
        <w:t>صاحبي في فقه اللغة العربية ومسائلها وسنن العرب في كلامها، أحمد بن فارس (395ه) ، الناشر:محمد علي بيضون،بيروت، ط1، 1418ه/ 1997م</w:t>
      </w:r>
    </w:p>
    <w:p w:rsidR="00E15E65" w:rsidRPr="009C177F" w:rsidRDefault="00E15E65" w:rsidP="00E15E65">
      <w:pPr>
        <w:pStyle w:val="a6"/>
        <w:numPr>
          <w:ilvl w:val="0"/>
          <w:numId w:val="1"/>
        </w:numPr>
        <w:rPr>
          <w:rFonts w:ascii="Traditional Arabic" w:hAnsi="Traditional Arabic" w:cs="Traditional Arabic"/>
          <w:sz w:val="24"/>
          <w:szCs w:val="24"/>
          <w:lang w:bidi="ar-SY"/>
        </w:rPr>
      </w:pPr>
      <w:r w:rsidRPr="009C177F">
        <w:rPr>
          <w:rFonts w:ascii="Traditional Arabic" w:hAnsi="Traditional Arabic" w:cs="Traditional Arabic" w:hint="cs"/>
          <w:sz w:val="24"/>
          <w:szCs w:val="24"/>
          <w:rtl/>
          <w:lang w:bidi="ar-SY"/>
        </w:rPr>
        <w:t>ال</w:t>
      </w:r>
      <w:r w:rsidRPr="009C177F">
        <w:rPr>
          <w:rFonts w:ascii="Traditional Arabic" w:hAnsi="Traditional Arabic" w:cs="Traditional Arabic"/>
          <w:sz w:val="24"/>
          <w:szCs w:val="24"/>
          <w:rtl/>
          <w:lang w:bidi="ar-SY"/>
        </w:rPr>
        <w:t xml:space="preserve">خصائص، ابن جني، تحقيق: محمد علي النجار، دار الهدى للطباعة والنشر، بيروت،  </w:t>
      </w:r>
      <w:r w:rsidRPr="009C177F">
        <w:rPr>
          <w:rFonts w:ascii="Traditional Arabic" w:hAnsi="Traditional Arabic" w:cs="Traditional Arabic"/>
          <w:sz w:val="24"/>
          <w:szCs w:val="24"/>
          <w:lang w:bidi="ar-SY"/>
        </w:rPr>
        <w:t>1952</w:t>
      </w:r>
      <w:r w:rsidRPr="009C177F">
        <w:rPr>
          <w:rFonts w:ascii="Traditional Arabic" w:hAnsi="Traditional Arabic" w:cs="Traditional Arabic"/>
          <w:sz w:val="24"/>
          <w:szCs w:val="24"/>
          <w:rtl/>
          <w:lang w:bidi="ar-SY"/>
        </w:rPr>
        <w:t>م</w:t>
      </w:r>
    </w:p>
    <w:p w:rsidR="00E15E65" w:rsidRDefault="00E15E65" w:rsidP="00E15E65">
      <w:pPr>
        <w:pStyle w:val="a3"/>
        <w:numPr>
          <w:ilvl w:val="0"/>
          <w:numId w:val="1"/>
        </w:numPr>
        <w:bidi/>
        <w:ind w:right="567"/>
        <w:jc w:val="both"/>
        <w:rPr>
          <w:rFonts w:ascii="Traditional Arabic" w:hAnsi="Traditional Arabic" w:cs="Traditional Arabic"/>
          <w:lang w:bidi="ar-SY"/>
        </w:rPr>
      </w:pPr>
      <w:r>
        <w:rPr>
          <w:rFonts w:ascii="Traditional Arabic" w:hAnsi="Traditional Arabic" w:cs="Traditional Arabic" w:hint="cs"/>
          <w:rtl/>
          <w:lang w:bidi="ar-SY"/>
        </w:rPr>
        <w:t>ال</w:t>
      </w:r>
      <w:r w:rsidRPr="00CC26A0">
        <w:rPr>
          <w:rFonts w:ascii="Traditional Arabic" w:hAnsi="Traditional Arabic" w:cs="Traditional Arabic"/>
          <w:rtl/>
          <w:lang w:bidi="ar-SY"/>
        </w:rPr>
        <w:t>مرتجل لابن الخشاب (567ه)، تحقيق: علي حيدر، طبع في دمشق 1392ه / 1972م</w:t>
      </w:r>
    </w:p>
    <w:p w:rsidR="00E15E65" w:rsidRPr="005A4739" w:rsidRDefault="00E15E65" w:rsidP="00E15E65">
      <w:pPr>
        <w:pStyle w:val="a3"/>
        <w:numPr>
          <w:ilvl w:val="0"/>
          <w:numId w:val="1"/>
        </w:numPr>
        <w:bidi/>
        <w:ind w:right="567"/>
        <w:jc w:val="both"/>
        <w:rPr>
          <w:rFonts w:ascii="Traditional Arabic" w:hAnsi="Traditional Arabic" w:cs="Traditional Arabic"/>
          <w:lang w:bidi="ar-SY"/>
        </w:rPr>
      </w:pPr>
      <w:r w:rsidRPr="005A4739">
        <w:rPr>
          <w:rFonts w:ascii="Traditional Arabic" w:hAnsi="Traditional Arabic" w:cs="Traditional Arabic"/>
          <w:rtl/>
          <w:lang w:bidi="ar-SY"/>
        </w:rPr>
        <w:t>المزهر في علوم اللغة وأنواعها ، لجلال الدين السيوطي(911هـ)، تحقيق: فؤاد علي منصور، دار الكتب العلمية، بيروت، ط1، 1418هـ/ 1998م</w:t>
      </w:r>
    </w:p>
    <w:p w:rsidR="00E15E65" w:rsidRDefault="00E15E65" w:rsidP="00E15E65">
      <w:pPr>
        <w:pStyle w:val="a3"/>
        <w:numPr>
          <w:ilvl w:val="0"/>
          <w:numId w:val="1"/>
        </w:numPr>
        <w:bidi/>
        <w:ind w:right="567"/>
        <w:jc w:val="both"/>
        <w:rPr>
          <w:rFonts w:ascii="Traditional Arabic" w:hAnsi="Traditional Arabic" w:cs="Traditional Arabic"/>
          <w:lang w:bidi="ar-SY"/>
        </w:rPr>
      </w:pPr>
      <w:r>
        <w:rPr>
          <w:rFonts w:ascii="Traditional Arabic" w:hAnsi="Traditional Arabic" w:cs="Traditional Arabic" w:hint="cs"/>
          <w:rtl/>
          <w:lang w:bidi="ar-SY"/>
        </w:rPr>
        <w:t>ال</w:t>
      </w:r>
      <w:r w:rsidRPr="00CC26A0">
        <w:rPr>
          <w:rFonts w:ascii="Traditional Arabic" w:hAnsi="Traditional Arabic" w:cs="Traditional Arabic"/>
          <w:rtl/>
          <w:lang w:bidi="ar-SY"/>
        </w:rPr>
        <w:t>معرب من الكلام الأعجمي على حروف المعجم لأبي منصور الجواليقي(540ه)، تحقيق:ف.عبد الرحيم، دار القلم، دمشق، ط1، 1410ه / 1990م</w:t>
      </w:r>
    </w:p>
    <w:p w:rsidR="00E15E65" w:rsidRPr="00CC26A0" w:rsidRDefault="00E15E65" w:rsidP="00E15E65">
      <w:pPr>
        <w:pStyle w:val="a3"/>
        <w:numPr>
          <w:ilvl w:val="0"/>
          <w:numId w:val="1"/>
        </w:numPr>
        <w:bidi/>
        <w:ind w:right="567"/>
        <w:jc w:val="both"/>
        <w:rPr>
          <w:rFonts w:ascii="Traditional Arabic" w:hAnsi="Traditional Arabic" w:cs="Traditional Arabic"/>
          <w:rtl/>
          <w:lang w:bidi="ar-SY"/>
        </w:rPr>
      </w:pPr>
      <w:r>
        <w:rPr>
          <w:rFonts w:ascii="Traditional Arabic" w:hAnsi="Traditional Arabic" w:cs="Traditional Arabic" w:hint="cs"/>
          <w:rtl/>
          <w:lang w:bidi="ar-SY"/>
        </w:rPr>
        <w:t xml:space="preserve">فهرس الفهارس والأثبات ، ومعجم المعاجم والمشيخات والمسلسلات ، لمحمد عبد الحي بن عبد الكبير بن محمد الحسني الإدريسي، المعروف بعبد الحي الكتاني (1382 ) تحقيق: إحسان عباس، دار الغرب الإسلامي، بيروت، ط2، 1982 . </w:t>
      </w:r>
    </w:p>
    <w:p w:rsidR="00E15E65" w:rsidRPr="00E15E65" w:rsidRDefault="00E15E65">
      <w:pPr>
        <w:pStyle w:val="a4"/>
        <w:rPr>
          <w:rFonts w:ascii="Traditional Arabic" w:hAnsi="Traditional Arabic" w:cs="Traditional Arabic"/>
          <w:sz w:val="24"/>
          <w:szCs w:val="24"/>
          <w:rtl/>
          <w:lang w:bidi="ar-SY"/>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1126"/>
      <w:docPartObj>
        <w:docPartGallery w:val="Page Numbers (Bottom of Page)"/>
        <w:docPartUnique/>
      </w:docPartObj>
    </w:sdtPr>
    <w:sdtContent>
      <w:p w:rsidR="002A2C7D" w:rsidRDefault="002A2C7D">
        <w:pPr>
          <w:pStyle w:val="a9"/>
          <w:jc w:val="center"/>
        </w:pPr>
        <w:fldSimple w:instr=" PAGE   \* MERGEFORMAT ">
          <w:r w:rsidR="00DB3DC0" w:rsidRPr="00DB3DC0">
            <w:rPr>
              <w:rFonts w:cs="Calibri"/>
              <w:noProof/>
              <w:rtl/>
              <w:lang w:val="ar-SA"/>
            </w:rPr>
            <w:t>8</w:t>
          </w:r>
        </w:fldSimple>
      </w:p>
    </w:sdtContent>
  </w:sdt>
  <w:p w:rsidR="002A2C7D" w:rsidRDefault="002A2C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1C1" w:rsidRDefault="003401C1" w:rsidP="0040690C">
      <w:r>
        <w:separator/>
      </w:r>
    </w:p>
  </w:footnote>
  <w:footnote w:type="continuationSeparator" w:id="1">
    <w:p w:rsidR="003401C1" w:rsidRDefault="003401C1" w:rsidP="0040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250D"/>
    <w:multiLevelType w:val="hybridMultilevel"/>
    <w:tmpl w:val="7742887C"/>
    <w:lvl w:ilvl="0" w:tplc="D092099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555B9"/>
    <w:multiLevelType w:val="hybridMultilevel"/>
    <w:tmpl w:val="B3B24A90"/>
    <w:lvl w:ilvl="0" w:tplc="A866E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B5870"/>
    <w:multiLevelType w:val="hybridMultilevel"/>
    <w:tmpl w:val="644C2856"/>
    <w:lvl w:ilvl="0" w:tplc="B06CB9A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BB718D"/>
    <w:multiLevelType w:val="hybridMultilevel"/>
    <w:tmpl w:val="B05A1C80"/>
    <w:lvl w:ilvl="0" w:tplc="62E8F4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D70D29"/>
    <w:multiLevelType w:val="hybridMultilevel"/>
    <w:tmpl w:val="362A7090"/>
    <w:lvl w:ilvl="0" w:tplc="6AC80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F321A"/>
    <w:multiLevelType w:val="hybridMultilevel"/>
    <w:tmpl w:val="0B0C3E94"/>
    <w:lvl w:ilvl="0" w:tplc="634E0D9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D499B"/>
    <w:multiLevelType w:val="hybridMultilevel"/>
    <w:tmpl w:val="780865CE"/>
    <w:lvl w:ilvl="0" w:tplc="E7121FB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gutterAtTop/>
  <w:defaultTabStop w:val="720"/>
  <w:drawingGridHorizontalSpacing w:val="11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D70D36"/>
    <w:rsid w:val="00000BA2"/>
    <w:rsid w:val="00006AA1"/>
    <w:rsid w:val="000077AA"/>
    <w:rsid w:val="000520BF"/>
    <w:rsid w:val="00077D88"/>
    <w:rsid w:val="000D4E50"/>
    <w:rsid w:val="000E78FE"/>
    <w:rsid w:val="000F4824"/>
    <w:rsid w:val="000F7852"/>
    <w:rsid w:val="00100C33"/>
    <w:rsid w:val="00125156"/>
    <w:rsid w:val="001271A4"/>
    <w:rsid w:val="00131429"/>
    <w:rsid w:val="00167F27"/>
    <w:rsid w:val="001767F4"/>
    <w:rsid w:val="00185D21"/>
    <w:rsid w:val="00186137"/>
    <w:rsid w:val="00187340"/>
    <w:rsid w:val="001945FF"/>
    <w:rsid w:val="001A4424"/>
    <w:rsid w:val="001B3ADF"/>
    <w:rsid w:val="001B6DC1"/>
    <w:rsid w:val="001C2148"/>
    <w:rsid w:val="001C7252"/>
    <w:rsid w:val="001D0FDB"/>
    <w:rsid w:val="00200219"/>
    <w:rsid w:val="00210F4E"/>
    <w:rsid w:val="0023244D"/>
    <w:rsid w:val="00236652"/>
    <w:rsid w:val="00247E43"/>
    <w:rsid w:val="00262537"/>
    <w:rsid w:val="00266DA4"/>
    <w:rsid w:val="00296493"/>
    <w:rsid w:val="002A2C7D"/>
    <w:rsid w:val="002A5288"/>
    <w:rsid w:val="002B222F"/>
    <w:rsid w:val="002F4087"/>
    <w:rsid w:val="00324BBF"/>
    <w:rsid w:val="00330A2E"/>
    <w:rsid w:val="00332A68"/>
    <w:rsid w:val="003401C1"/>
    <w:rsid w:val="00345CE5"/>
    <w:rsid w:val="0037234D"/>
    <w:rsid w:val="00383F9E"/>
    <w:rsid w:val="003979C5"/>
    <w:rsid w:val="003C5258"/>
    <w:rsid w:val="003E3D15"/>
    <w:rsid w:val="0040690C"/>
    <w:rsid w:val="0043381B"/>
    <w:rsid w:val="00452EC1"/>
    <w:rsid w:val="00453D16"/>
    <w:rsid w:val="004C2587"/>
    <w:rsid w:val="004D788E"/>
    <w:rsid w:val="004F22A3"/>
    <w:rsid w:val="005156AA"/>
    <w:rsid w:val="005170C5"/>
    <w:rsid w:val="005358E3"/>
    <w:rsid w:val="0054764F"/>
    <w:rsid w:val="00577558"/>
    <w:rsid w:val="00592DED"/>
    <w:rsid w:val="00593386"/>
    <w:rsid w:val="00594DCA"/>
    <w:rsid w:val="005A49C7"/>
    <w:rsid w:val="005C7439"/>
    <w:rsid w:val="005D2274"/>
    <w:rsid w:val="005E28FC"/>
    <w:rsid w:val="005E3E28"/>
    <w:rsid w:val="00603822"/>
    <w:rsid w:val="00633BB9"/>
    <w:rsid w:val="006479B5"/>
    <w:rsid w:val="00695BAB"/>
    <w:rsid w:val="0070586B"/>
    <w:rsid w:val="00713613"/>
    <w:rsid w:val="00724D0F"/>
    <w:rsid w:val="0075775E"/>
    <w:rsid w:val="007A3523"/>
    <w:rsid w:val="007C065F"/>
    <w:rsid w:val="007C2A36"/>
    <w:rsid w:val="00807927"/>
    <w:rsid w:val="0081392F"/>
    <w:rsid w:val="00822B4C"/>
    <w:rsid w:val="008617BE"/>
    <w:rsid w:val="00867226"/>
    <w:rsid w:val="00894E47"/>
    <w:rsid w:val="008B0AF1"/>
    <w:rsid w:val="008B27DF"/>
    <w:rsid w:val="008B54C3"/>
    <w:rsid w:val="008B64CC"/>
    <w:rsid w:val="008D4937"/>
    <w:rsid w:val="008E74AE"/>
    <w:rsid w:val="00913CE3"/>
    <w:rsid w:val="009A246A"/>
    <w:rsid w:val="009B3A19"/>
    <w:rsid w:val="009C0C86"/>
    <w:rsid w:val="00A414FA"/>
    <w:rsid w:val="00A56E0C"/>
    <w:rsid w:val="00A65654"/>
    <w:rsid w:val="00A85190"/>
    <w:rsid w:val="00A87DE5"/>
    <w:rsid w:val="00AB64C6"/>
    <w:rsid w:val="00AD2DAD"/>
    <w:rsid w:val="00AE2225"/>
    <w:rsid w:val="00AF7000"/>
    <w:rsid w:val="00B00326"/>
    <w:rsid w:val="00B013A3"/>
    <w:rsid w:val="00B06F6D"/>
    <w:rsid w:val="00B12F17"/>
    <w:rsid w:val="00B37885"/>
    <w:rsid w:val="00B53C8D"/>
    <w:rsid w:val="00B56A78"/>
    <w:rsid w:val="00B66C5A"/>
    <w:rsid w:val="00B734BB"/>
    <w:rsid w:val="00B757B5"/>
    <w:rsid w:val="00B80DE1"/>
    <w:rsid w:val="00B87EA6"/>
    <w:rsid w:val="00B936B6"/>
    <w:rsid w:val="00BC2E32"/>
    <w:rsid w:val="00BD5FE1"/>
    <w:rsid w:val="00BF075B"/>
    <w:rsid w:val="00BF2D0D"/>
    <w:rsid w:val="00BF5007"/>
    <w:rsid w:val="00C83D97"/>
    <w:rsid w:val="00C96250"/>
    <w:rsid w:val="00CC69A7"/>
    <w:rsid w:val="00D419F5"/>
    <w:rsid w:val="00D4266A"/>
    <w:rsid w:val="00D54FDC"/>
    <w:rsid w:val="00D70D36"/>
    <w:rsid w:val="00D81AC4"/>
    <w:rsid w:val="00DA291C"/>
    <w:rsid w:val="00DB106F"/>
    <w:rsid w:val="00DB3DC0"/>
    <w:rsid w:val="00DE6706"/>
    <w:rsid w:val="00DF7C4F"/>
    <w:rsid w:val="00E148C5"/>
    <w:rsid w:val="00E15E65"/>
    <w:rsid w:val="00E4634A"/>
    <w:rsid w:val="00E8544F"/>
    <w:rsid w:val="00E87100"/>
    <w:rsid w:val="00ED1170"/>
    <w:rsid w:val="00ED5388"/>
    <w:rsid w:val="00F02DB3"/>
    <w:rsid w:val="00F31A02"/>
    <w:rsid w:val="00F36CBC"/>
    <w:rsid w:val="00F47005"/>
    <w:rsid w:val="00FC362A"/>
    <w:rsid w:val="00FE76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AB"/>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BAB"/>
    <w:pPr>
      <w:bidi w:val="0"/>
      <w:ind w:left="720"/>
      <w:contextualSpacing/>
    </w:pPr>
    <w:rPr>
      <w:rFonts w:asciiTheme="minorHAnsi" w:eastAsiaTheme="minorEastAsia" w:hAnsiTheme="minorHAnsi"/>
      <w:lang w:bidi="en-US"/>
    </w:rPr>
  </w:style>
  <w:style w:type="paragraph" w:styleId="a4">
    <w:name w:val="endnote text"/>
    <w:basedOn w:val="a"/>
    <w:link w:val="Char"/>
    <w:uiPriority w:val="99"/>
    <w:unhideWhenUsed/>
    <w:rsid w:val="0040690C"/>
    <w:rPr>
      <w:sz w:val="20"/>
      <w:szCs w:val="20"/>
    </w:rPr>
  </w:style>
  <w:style w:type="character" w:customStyle="1" w:styleId="Char">
    <w:name w:val="نص تعليق ختامي Char"/>
    <w:basedOn w:val="a0"/>
    <w:link w:val="a4"/>
    <w:uiPriority w:val="99"/>
    <w:rsid w:val="0040690C"/>
    <w:rPr>
      <w:rFonts w:ascii="Times New Roman" w:hAnsi="Times New Roman" w:cs="Times New Roman"/>
      <w:sz w:val="20"/>
      <w:szCs w:val="20"/>
    </w:rPr>
  </w:style>
  <w:style w:type="character" w:styleId="a5">
    <w:name w:val="endnote reference"/>
    <w:basedOn w:val="a0"/>
    <w:uiPriority w:val="99"/>
    <w:semiHidden/>
    <w:unhideWhenUsed/>
    <w:rsid w:val="0040690C"/>
    <w:rPr>
      <w:vertAlign w:val="superscript"/>
    </w:rPr>
  </w:style>
  <w:style w:type="paragraph" w:styleId="a6">
    <w:name w:val="footnote text"/>
    <w:basedOn w:val="a"/>
    <w:link w:val="Char0"/>
    <w:uiPriority w:val="99"/>
    <w:unhideWhenUsed/>
    <w:rsid w:val="00AB64C6"/>
    <w:rPr>
      <w:sz w:val="20"/>
      <w:szCs w:val="20"/>
    </w:rPr>
  </w:style>
  <w:style w:type="character" w:customStyle="1" w:styleId="Char0">
    <w:name w:val="نص حاشية سفلية Char"/>
    <w:basedOn w:val="a0"/>
    <w:link w:val="a6"/>
    <w:uiPriority w:val="99"/>
    <w:rsid w:val="00AB64C6"/>
    <w:rPr>
      <w:rFonts w:ascii="Times New Roman" w:hAnsi="Times New Roman" w:cs="Times New Roman"/>
      <w:sz w:val="20"/>
      <w:szCs w:val="20"/>
    </w:rPr>
  </w:style>
  <w:style w:type="character" w:styleId="a7">
    <w:name w:val="footnote reference"/>
    <w:basedOn w:val="a0"/>
    <w:uiPriority w:val="99"/>
    <w:semiHidden/>
    <w:unhideWhenUsed/>
    <w:rsid w:val="00AB64C6"/>
    <w:rPr>
      <w:vertAlign w:val="superscript"/>
    </w:rPr>
  </w:style>
  <w:style w:type="paragraph" w:styleId="a8">
    <w:name w:val="header"/>
    <w:basedOn w:val="a"/>
    <w:link w:val="Char1"/>
    <w:uiPriority w:val="99"/>
    <w:semiHidden/>
    <w:unhideWhenUsed/>
    <w:rsid w:val="002A2C7D"/>
    <w:pPr>
      <w:tabs>
        <w:tab w:val="center" w:pos="4153"/>
        <w:tab w:val="right" w:pos="8306"/>
      </w:tabs>
    </w:pPr>
  </w:style>
  <w:style w:type="character" w:customStyle="1" w:styleId="Char1">
    <w:name w:val="رأس صفحة Char"/>
    <w:basedOn w:val="a0"/>
    <w:link w:val="a8"/>
    <w:uiPriority w:val="99"/>
    <w:semiHidden/>
    <w:rsid w:val="002A2C7D"/>
    <w:rPr>
      <w:rFonts w:ascii="Times New Roman" w:hAnsi="Times New Roman" w:cs="Times New Roman"/>
      <w:sz w:val="24"/>
      <w:szCs w:val="24"/>
    </w:rPr>
  </w:style>
  <w:style w:type="paragraph" w:styleId="a9">
    <w:name w:val="footer"/>
    <w:basedOn w:val="a"/>
    <w:link w:val="Char2"/>
    <w:uiPriority w:val="99"/>
    <w:unhideWhenUsed/>
    <w:rsid w:val="002A2C7D"/>
    <w:pPr>
      <w:tabs>
        <w:tab w:val="center" w:pos="4153"/>
        <w:tab w:val="right" w:pos="8306"/>
      </w:tabs>
    </w:pPr>
  </w:style>
  <w:style w:type="character" w:customStyle="1" w:styleId="Char2">
    <w:name w:val="تذييل صفحة Char"/>
    <w:basedOn w:val="a0"/>
    <w:link w:val="a9"/>
    <w:uiPriority w:val="99"/>
    <w:rsid w:val="002A2C7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51F2-3D12-42DB-9C74-2F7817DF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3298</Words>
  <Characters>18801</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AK</Company>
  <LinksUpToDate>false</LinksUpToDate>
  <CharactersWithSpaces>22055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AK</cp:lastModifiedBy>
  <cp:revision>20</cp:revision>
  <dcterms:created xsi:type="dcterms:W3CDTF">2017-08-18T08:19:00Z</dcterms:created>
  <dcterms:modified xsi:type="dcterms:W3CDTF">2017-09-10T19:07:00Z</dcterms:modified>
</cp:coreProperties>
</file>