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28"/>
        </w:rPr>
      </w:pPr>
      <w:r>
        <w:rPr/>
        <w:drawing>
          <wp:inline distT="0" distB="0" distL="0" distR="0">
            <wp:extent cx="4739005" cy="8191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Normal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Normal"/>
        <w:jc w:val="center"/>
        <w:rPr/>
      </w:pPr>
      <w:r>
        <w:rPr>
          <w:rFonts w:ascii="Calibri Light" w:hAnsi="Calibri Light"/>
          <w:b/>
          <w:sz w:val="32"/>
        </w:rPr>
        <w:t xml:space="preserve">FICHE CANDIDATURE AU </w:t>
      </w:r>
      <w:r>
        <w:rPr>
          <w:rFonts w:ascii="Calibri Light" w:hAnsi="Calibri Light"/>
          <w:b/>
          <w:color w:val="066B88"/>
          <w:sz w:val="32"/>
        </w:rPr>
        <w:t>PRIX DE L’ÉLÈVE INGÉNIEURE DE L’ANNÉE – RÉGION MAGBREB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jc w:val="both"/>
        <w:rPr/>
      </w:pPr>
      <w:r>
        <w:rPr>
          <w:rFonts w:ascii="Calibri Light" w:hAnsi="Calibri Light"/>
        </w:rPr>
        <w:t xml:space="preserve">Le </w:t>
      </w:r>
      <w:r>
        <w:rPr>
          <w:rFonts w:ascii="Calibri Light" w:hAnsi="Calibri Light"/>
          <w:b/>
          <w:bCs/>
        </w:rPr>
        <w:t>prix de l’élève ingénieure - Maghreb</w:t>
      </w:r>
      <w:r>
        <w:rPr>
          <w:rFonts w:ascii="Calibri Light" w:hAnsi="Calibri Light"/>
        </w:rPr>
        <w:t xml:space="preserve"> récompensera une étudiante dont le parcours académique et les ambitions professionnelles constituent des exemples pour les plus jeunes générations. 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jc w:val="both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Critères de sélection 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Calibri Light" w:hAnsi="Calibri Light"/>
        </w:rPr>
        <w:t xml:space="preserve">L’élève ingénieure de l’année devra justifier d’un bon parcours scolaire dans une école d’ingénieur-e-s algérienne, marocaine ou tunisienne membre de l’Agence universitaire de la Francophonie (vérifier sur : </w:t>
      </w:r>
      <w:hyperlink r:id="rId3">
        <w:r>
          <w:rPr>
            <w:rStyle w:val="LienInternet"/>
            <w:rFonts w:ascii="Calibri Light" w:hAnsi="Calibri Light"/>
          </w:rPr>
          <w:t>www.auf.org/membres</w:t>
        </w:r>
      </w:hyperlink>
      <w:r>
        <w:rPr>
          <w:rStyle w:val="LienInternet"/>
          <w:rFonts w:ascii="Calibri Light" w:hAnsi="Calibri Light"/>
        </w:rPr>
        <w:t>)</w:t>
      </w:r>
    </w:p>
    <w:p>
      <w:pPr>
        <w:pStyle w:val="ListParagraph"/>
        <w:numPr>
          <w:ilvl w:val="0"/>
          <w:numId w:val="3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L’élève ingénieure de l’année devra également justifier de la réalisation de stages ou d’expériences en apprentissage de qualité qui dessinent les premières étapes de sa future carrière.</w:t>
      </w:r>
    </w:p>
    <w:p>
      <w:pPr>
        <w:pStyle w:val="ListParagraph"/>
        <w:numPr>
          <w:ilvl w:val="0"/>
          <w:numId w:val="3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Elle devra exposer, via un texte d’une demi-page à une page maximum, sa vision de l’égalité femmes-hommes (nécessité, travail accompli, progrès à réaliser, etc.), des stéréotypes de genre, de l’orientation des jeunes filles (est-elle sexuée ? selon quels critères ? Existe-t-il des métiers de « femmes » et des métiers d’ « hommes », pourquoi ?)</w:t>
      </w:r>
    </w:p>
    <w:p>
      <w:pPr>
        <w:pStyle w:val="ListParagraph"/>
        <w:numPr>
          <w:ilvl w:val="0"/>
          <w:numId w:val="3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Elle devra impérativement joindre à cette fiche candidature son CV à jour.</w:t>
      </w:r>
    </w:p>
    <w:p>
      <w:pPr>
        <w:pStyle w:val="ListParagraph"/>
        <w:numPr>
          <w:ilvl w:val="0"/>
          <w:numId w:val="3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Tout investissement dans une association de valorisation des filières et des métiers de l’ingénieur-e et/ou de promotion de l’égalité femmes-hommes sera considéré comme un atout.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L’objectif de ce prix est de démontrer que l’ingénierie n’est pas une affaire de garçons et de valoriser le parcours d’étudiantes qui s’épanouissent dans leurs choix académiques, professionnels et personnels. </w:t>
      </w:r>
    </w:p>
    <w:p>
      <w:pPr>
        <w:pStyle w:val="Normal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jc w:val="both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Attention, tout dossier incomplet ne pourra être retenu.</w:t>
      </w:r>
    </w:p>
    <w:p>
      <w:pPr>
        <w:pStyle w:val="Normal"/>
        <w:jc w:val="both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</w:r>
    </w:p>
    <w:p>
      <w:pPr>
        <w:pStyle w:val="Normal"/>
        <w:jc w:val="left"/>
        <w:rPr>
          <w:sz w:val="22"/>
          <w:szCs w:val="22"/>
          <w:u w:val="none"/>
        </w:rPr>
      </w:pPr>
      <w:r>
        <w:rPr>
          <w:rFonts w:ascii="Calibri Light" w:hAnsi="Calibri Light"/>
          <w:b/>
          <w:bCs w:val="false"/>
          <w:color w:val="DB3252"/>
          <w:sz w:val="22"/>
          <w:szCs w:val="22"/>
          <w:u w:val="none"/>
        </w:rPr>
        <w:t>Date limite de dépôt des dossiers :</w:t>
      </w:r>
      <w:r>
        <w:rPr>
          <w:rFonts w:ascii="Calibri Light" w:hAnsi="Calibri Light"/>
          <w:b/>
          <w:color w:val="DB3252"/>
          <w:sz w:val="22"/>
          <w:szCs w:val="22"/>
          <w:u w:val="none"/>
        </w:rPr>
        <w:t xml:space="preserve"> 17 mars 2017</w:t>
        <w:br/>
        <w:t>Les dossiers sont à transmettre par courriel à maghreb@auf.org en PDF en mentionnant « Ingénieuses’17 » en objet.</w:t>
      </w:r>
    </w:p>
    <w:p>
      <w:pPr>
        <w:pStyle w:val="Normal"/>
        <w:jc w:val="left"/>
        <w:rPr>
          <w:rFonts w:ascii="Calibri Light" w:hAnsi="Calibri Light"/>
          <w:u w:val="none"/>
        </w:rPr>
      </w:pPr>
      <w:r>
        <w:rPr>
          <w:rFonts w:ascii="Calibri Light" w:hAnsi="Calibri Light"/>
          <w:u w:val="none"/>
        </w:rPr>
      </w:r>
    </w:p>
    <w:p>
      <w:pPr>
        <w:pStyle w:val="Normal"/>
        <w:jc w:val="both"/>
        <w:rPr/>
      </w:pPr>
      <w:r>
        <w:rPr>
          <w:rFonts w:ascii="Calibri Light" w:hAnsi="Calibri Light"/>
        </w:rPr>
        <w:t>Pour toute question ou renseignement complémentaire, merci d’écrire à l’adresse : maghreb@auf.org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  <w:r>
        <w:br w:type="page"/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 Light" w:hAnsi="Calibri Light"/>
        </w:rPr>
      </w:pPr>
      <w:r>
        <w:rPr>
          <w:rFonts w:ascii="Calibri Light" w:hAnsi="Calibri Light"/>
        </w:rPr>
        <w:t>Nom de l’élève candidatant pour le prix 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Nom de l’établissement :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Activités extra-scolaires (investissement associatif, loisirs, passions, …) :</w:t>
      </w:r>
    </w:p>
    <w:p>
      <w:pPr>
        <w:pStyle w:val="Normal"/>
        <w:ind w:left="708" w:hanging="0"/>
        <w:rPr>
          <w:rFonts w:ascii="Calibri Light" w:hAnsi="Calibri Light"/>
          <w:b/>
          <w:b/>
          <w:u w:val="single"/>
        </w:rPr>
      </w:pPr>
      <w:r>
        <w:rPr>
          <w:rFonts w:ascii="Calibri Light" w:hAnsi="Calibri Light"/>
          <w:b/>
          <w:u w:val="single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Votre exposé d’une demi-page à une page maximum sur l’égalité femmes-hommes, les stéréotypes de genre et l’orientation des jeunes filles :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Vos coordonnées :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Nom / Prénom …………………….......................................................................................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Année d’études ………………………………………………………………………………….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  <w:t>Tél …………………………………..</w:t>
        <w:tab/>
        <w:t>Mail …………………………………………………..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>
          <w:rFonts w:ascii="Calibri Light" w:hAnsi="Calibri Light"/>
          <w:b/>
          <w:b/>
          <w:color w:val="DB3252"/>
        </w:rPr>
      </w:pPr>
      <w:r>
        <w:rPr>
          <w:rFonts w:ascii="Calibri Light" w:hAnsi="Calibri Light"/>
          <w:b/>
          <w:color w:val="DB3252"/>
        </w:rPr>
        <w:t>Il est à noter que la cérémonie de remise des prix se déroulera le 19 mai 2017 après-midi.</w:t>
      </w:r>
    </w:p>
    <w:p>
      <w:pPr>
        <w:pStyle w:val="Normal"/>
        <w:rPr>
          <w:rFonts w:ascii="Calibri Light" w:hAnsi="Calibri Light"/>
          <w:i/>
          <w:i/>
        </w:rPr>
      </w:pPr>
      <w:r>
        <w:rPr>
          <w:rFonts w:ascii="Calibri Light" w:hAnsi="Calibri Light"/>
          <w:i/>
        </w:rPr>
      </w:r>
    </w:p>
    <w:p>
      <w:pPr>
        <w:pStyle w:val="Normal"/>
        <w:rPr>
          <w:rFonts w:ascii="Calibri Light" w:hAnsi="Calibri Light"/>
          <w:i/>
          <w:i/>
        </w:rPr>
      </w:pPr>
      <w:r>
        <w:rPr>
          <w:rFonts w:ascii="Calibri Light" w:hAnsi="Calibri Light"/>
          <w:i/>
        </w:rPr>
      </w:r>
    </w:p>
    <w:p>
      <w:pPr>
        <w:pStyle w:val="Normal"/>
        <w:rPr>
          <w:rFonts w:ascii="Calibri Light" w:hAnsi="Calibri Light"/>
          <w:i/>
          <w:i/>
        </w:rPr>
      </w:pPr>
      <w:r>
        <w:rPr>
          <w:rFonts w:ascii="Calibri Light" w:hAnsi="Calibri Light"/>
          <w:i/>
        </w:rPr>
      </w:r>
    </w:p>
    <w:p>
      <w:pPr>
        <w:pStyle w:val="Normal"/>
        <w:pBdr>
          <w:bottom w:val="single" w:sz="4" w:space="1" w:color="00000A"/>
        </w:pBdr>
        <w:rPr>
          <w:rFonts w:ascii="Calibri Light" w:hAnsi="Calibri Light"/>
          <w:b/>
          <w:b/>
          <w:color w:val="DB3252"/>
        </w:rPr>
      </w:pPr>
      <w:r>
        <w:rPr>
          <w:rFonts w:ascii="Calibri Light" w:hAnsi="Calibri Light"/>
          <w:b/>
          <w:color w:val="DB3252"/>
        </w:rPr>
        <w:t>Contact </w:t>
      </w:r>
    </w:p>
    <w:p>
      <w:pPr>
        <w:pStyle w:val="Normal"/>
        <w:rPr/>
      </w:pPr>
      <w:hyperlink r:id="rId4">
        <w:r>
          <w:rPr>
            <w:rStyle w:val="LienInternet"/>
            <w:rFonts w:ascii="Calibri Light" w:hAnsi="Calibri Light"/>
          </w:rPr>
          <w:t>maghreb@auf.org</w:t>
        </w:r>
      </w:hyperlink>
    </w:p>
    <w:p>
      <w:pPr>
        <w:pStyle w:val="Normal"/>
        <w:rPr>
          <w:rFonts w:ascii="Calibri Light" w:hAnsi="Calibri Light"/>
          <w:sz w:val="22"/>
        </w:rPr>
      </w:pPr>
      <w:bookmarkStart w:id="0" w:name="_GoBack"/>
      <w:bookmarkStart w:id="1" w:name="_GoBack"/>
      <w:bookmarkEnd w:id="1"/>
      <w:r>
        <w:rPr>
          <w:rFonts w:ascii="Calibri Light" w:hAnsi="Calibri Light"/>
          <w:sz w:val="22"/>
        </w:rPr>
      </w:r>
    </w:p>
    <w:p>
      <w:pPr>
        <w:pStyle w:val="Normal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/>
      <w:drawing>
        <wp:inline distT="0" distB="0" distL="0" distR="0">
          <wp:extent cx="1151890" cy="615950"/>
          <wp:effectExtent l="0" t="0" r="0" b="0"/>
          <wp:docPr id="2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d0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sid w:val="005a458d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qFormat/>
    <w:rsid w:val="002103ab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qFormat/>
    <w:rsid w:val="00f13904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qFormat/>
    <w:rsid w:val="00f13904"/>
    <w:rPr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ascii="Calibri Light" w:hAnsi="Calibri Light" w:cs="Wingdings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Calibri Light" w:hAnsi="Calibri Light" w:cs="Wingdings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Calibri Light" w:hAnsi="Calibri Light"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Calibri Light" w:hAnsi="Calibri Light" w:cs="Wingdings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ascii="Calibri Light" w:hAnsi="Calibri Light"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Calibri Light" w:hAnsi="Calibri Light"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qFormat/>
    <w:rsid w:val="002103a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d16"/>
    <w:pPr>
      <w:spacing w:before="0" w:after="0"/>
      <w:ind w:left="720" w:hanging="0"/>
      <w:contextualSpacing/>
    </w:pPr>
    <w:rPr/>
  </w:style>
  <w:style w:type="paragraph" w:styleId="Entte">
    <w:name w:val="Header"/>
    <w:basedOn w:val="Normal"/>
    <w:link w:val="En-tteCar"/>
    <w:unhideWhenUsed/>
    <w:rsid w:val="00f13904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uf.org/membres" TargetMode="External"/><Relationship Id="rId4" Type="http://schemas.openxmlformats.org/officeDocument/2006/relationships/hyperlink" Target="mailto:maghreb@aug.org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LibreOffice/5.1.4.2$Linux_X86_64 LibreOffice_project/10m0$Build-2</Application>
  <Pages>2</Pages>
  <Words>352</Words>
  <Characters>2117</Characters>
  <CharactersWithSpaces>2441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2017-01-06T13:35:00Z</dcterms:created>
  <dc:creator>f.dufour</dc:creator>
  <dc:description/>
  <dc:language>fr-FR</dc:language>
  <cp:lastModifiedBy/>
  <cp:lastPrinted>2017-01-03T17:25:00Z</cp:lastPrinted>
  <dcterms:modified xsi:type="dcterms:W3CDTF">2017-01-27T18:17:38Z</dcterms:modified>
  <cp:revision>9</cp:revision>
  <dc:subject/>
  <dc:title>SEMAINE DES ID 2011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