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1A5" w:rsidRDefault="00BA21A5" w:rsidP="00734FF5">
      <w:pPr>
        <w:rPr>
          <w:rFonts w:ascii="Cambria" w:eastAsia="Calibri" w:hAnsi="Cambria" w:cs="Calibri"/>
          <w:b/>
          <w:bCs/>
          <w:color w:val="000000"/>
          <w:u w:val="thick" w:color="F79646"/>
        </w:rPr>
      </w:pPr>
      <w:bookmarkStart w:id="0" w:name="_GoBack"/>
      <w:bookmarkEnd w:id="0"/>
    </w:p>
    <w:tbl>
      <w:tblPr>
        <w:tblW w:w="9781" w:type="dxa"/>
        <w:tblInd w:w="-34" w:type="dxa"/>
        <w:tblBorders>
          <w:top w:val="thinThickSmallGap" w:sz="24" w:space="0" w:color="F79646" w:themeColor="accent6"/>
          <w:left w:val="thinThickSmallGap" w:sz="24" w:space="0" w:color="F79646" w:themeColor="accent6"/>
          <w:bottom w:val="thickThinSmallGap" w:sz="24" w:space="0" w:color="F79646" w:themeColor="accent6"/>
          <w:right w:val="thickThinSmallGap" w:sz="24" w:space="0" w:color="F79646" w:themeColor="accent6"/>
        </w:tblBorders>
        <w:tblLook w:val="04A0"/>
      </w:tblPr>
      <w:tblGrid>
        <w:gridCol w:w="1282"/>
        <w:gridCol w:w="7365"/>
        <w:gridCol w:w="1134"/>
      </w:tblGrid>
      <w:tr w:rsidR="00D32497" w:rsidTr="00D32497">
        <w:trPr>
          <w:trHeight w:val="1185"/>
        </w:trPr>
        <w:tc>
          <w:tcPr>
            <w:tcW w:w="1282" w:type="dxa"/>
            <w:tcBorders>
              <w:top w:val="thinThickSmallGap" w:sz="24" w:space="0" w:color="F79646" w:themeColor="accent6"/>
              <w:left w:val="thinThickSmallGap" w:sz="24" w:space="0" w:color="F79646" w:themeColor="accent6"/>
              <w:bottom w:val="thickThinSmallGap" w:sz="24" w:space="0" w:color="F79646" w:themeColor="accent6"/>
              <w:right w:val="nil"/>
            </w:tcBorders>
            <w:vAlign w:val="center"/>
            <w:hideMark/>
          </w:tcPr>
          <w:p w:rsidR="00D32497" w:rsidRDefault="00D32497">
            <w:pPr>
              <w:spacing w:line="276" w:lineRule="auto"/>
              <w:rPr>
                <w:sz w:val="20"/>
                <w:szCs w:val="20"/>
              </w:rPr>
            </w:pPr>
            <w:r w:rsidRPr="003F7EC3">
              <w:rPr>
                <w:sz w:val="20"/>
                <w:szCs w:val="20"/>
              </w:rPr>
              <w:object w:dxaOrig="1455"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8.5pt" o:ole="">
                  <v:imagedata r:id="rId8" o:title=""/>
                </v:shape>
                <o:OLEObject Type="Embed" ProgID="PBrush" ShapeID="_x0000_i1025" DrawAspect="Content" ObjectID="_1552789736" r:id="rId9"/>
              </w:object>
            </w:r>
          </w:p>
        </w:tc>
        <w:tc>
          <w:tcPr>
            <w:tcW w:w="7365" w:type="dxa"/>
            <w:tcBorders>
              <w:top w:val="thinThickSmallGap" w:sz="24" w:space="0" w:color="F79646" w:themeColor="accent6"/>
              <w:left w:val="nil"/>
              <w:bottom w:val="thickThinSmallGap" w:sz="24" w:space="0" w:color="F79646" w:themeColor="accent6"/>
              <w:right w:val="nil"/>
            </w:tcBorders>
            <w:hideMark/>
          </w:tcPr>
          <w:p w:rsidR="00D32497" w:rsidRDefault="00D32497" w:rsidP="007903E2">
            <w:pPr>
              <w:ind w:left="360" w:hanging="180"/>
              <w:rPr>
                <w:rFonts w:ascii="Cambria" w:eastAsia="Times New Roman" w:hAnsi="Cambria"/>
                <w:sz w:val="18"/>
                <w:szCs w:val="18"/>
              </w:rPr>
            </w:pPr>
            <w:r>
              <w:rPr>
                <w:rStyle w:val="lang-ar"/>
                <w:rFonts w:ascii="Cambria" w:eastAsia="Times New Roman" w:hAnsi="Cambria" w:cs="Andalus"/>
                <w:rtl/>
              </w:rPr>
              <w:t>الجمهورية الجزائرية الديمقراطية الشعبية</w:t>
            </w:r>
            <w:r>
              <w:rPr>
                <w:rStyle w:val="lang-ar"/>
                <w:rFonts w:ascii="Cambria" w:eastAsia="Times New Roman" w:hAnsi="Cambria" w:cs="Andalus"/>
              </w:rPr>
              <w:t xml:space="preserve">    </w:t>
            </w:r>
            <w:r>
              <w:rPr>
                <w:rFonts w:ascii="Cambria" w:eastAsia="Times New Roman" w:hAnsi="Cambria"/>
                <w:sz w:val="18"/>
                <w:szCs w:val="18"/>
              </w:rPr>
              <w:t>République Algérienne Démocratique et Populaire</w:t>
            </w:r>
          </w:p>
          <w:p w:rsidR="00D32497" w:rsidRDefault="00D32497" w:rsidP="007903E2">
            <w:pPr>
              <w:ind w:left="360" w:hanging="180"/>
              <w:rPr>
                <w:rFonts w:ascii="Cambria" w:eastAsia="Times New Roman" w:hAnsi="Cambria" w:cs="Andalus"/>
                <w:sz w:val="18"/>
                <w:szCs w:val="18"/>
              </w:rPr>
            </w:pPr>
            <w:r>
              <w:rPr>
                <w:rFonts w:ascii="Cambria" w:eastAsia="Times New Roman" w:hAnsi="Cambria" w:cs="Andalus"/>
                <w:rtl/>
              </w:rPr>
              <w:t>وزارة التعليم العالي والبحث العلمي</w:t>
            </w:r>
          </w:p>
          <w:p w:rsidR="00D32497" w:rsidRDefault="00D32497" w:rsidP="007903E2">
            <w:pPr>
              <w:ind w:left="360" w:hanging="180"/>
              <w:rPr>
                <w:rFonts w:ascii="Cambria" w:eastAsia="Times New Roman" w:hAnsi="Cambria"/>
                <w:sz w:val="18"/>
                <w:szCs w:val="18"/>
              </w:rPr>
            </w:pPr>
            <w:r>
              <w:rPr>
                <w:rFonts w:ascii="Cambria" w:eastAsia="Times New Roman" w:hAnsi="Cambria"/>
                <w:sz w:val="18"/>
                <w:szCs w:val="18"/>
              </w:rPr>
              <w:t>Ministère de l'Enseignement Supérieur et de la Recherche Scientifique</w:t>
            </w:r>
          </w:p>
          <w:p w:rsidR="00D32497" w:rsidRDefault="00D32497" w:rsidP="007903E2">
            <w:pPr>
              <w:ind w:left="360" w:hanging="180"/>
              <w:rPr>
                <w:rFonts w:ascii="Cambria" w:eastAsia="Times New Roman" w:hAnsi="Cambria"/>
              </w:rPr>
            </w:pPr>
            <w:r>
              <w:rPr>
                <w:rFonts w:ascii="Andalus" w:hAnsi="Andalus" w:cs="Andalus"/>
                <w:sz w:val="22"/>
                <w:szCs w:val="22"/>
                <w:rtl/>
              </w:rPr>
              <w:t>اللجنة البيداغوجية الوطنية لميدان العلوم و التكنولوجيا</w:t>
            </w:r>
          </w:p>
          <w:p w:rsidR="00D32497" w:rsidRDefault="00D32497" w:rsidP="007903E2">
            <w:pPr>
              <w:ind w:left="360" w:hanging="180"/>
              <w:rPr>
                <w:rFonts w:ascii="Andalus" w:hAnsi="Andalus" w:cs="Andalus"/>
                <w:sz w:val="20"/>
                <w:szCs w:val="20"/>
              </w:rPr>
            </w:pPr>
            <w:r>
              <w:rPr>
                <w:rFonts w:ascii="Cambria" w:eastAsia="Times New Roman" w:hAnsi="Cambria"/>
                <w:sz w:val="18"/>
                <w:szCs w:val="18"/>
              </w:rPr>
              <w:t>Comité Pédagogique National du domaine Sciences et Technologies</w:t>
            </w:r>
          </w:p>
        </w:tc>
        <w:tc>
          <w:tcPr>
            <w:tcW w:w="1134" w:type="dxa"/>
            <w:tcBorders>
              <w:top w:val="thinThickSmallGap" w:sz="24" w:space="0" w:color="F79646" w:themeColor="accent6"/>
              <w:left w:val="nil"/>
              <w:bottom w:val="thickThinSmallGap" w:sz="24" w:space="0" w:color="F79646" w:themeColor="accent6"/>
              <w:right w:val="thickThinSmallGap" w:sz="24" w:space="0" w:color="F79646" w:themeColor="accent6"/>
            </w:tcBorders>
            <w:vAlign w:val="center"/>
            <w:hideMark/>
          </w:tcPr>
          <w:p w:rsidR="00D32497" w:rsidRDefault="00D32497">
            <w:pPr>
              <w:spacing w:line="276" w:lineRule="auto"/>
              <w:ind w:left="-249"/>
              <w:jc w:val="right"/>
              <w:rPr>
                <w:sz w:val="20"/>
                <w:szCs w:val="20"/>
              </w:rPr>
            </w:pPr>
            <w:r w:rsidRPr="003F7EC3">
              <w:rPr>
                <w:sz w:val="20"/>
                <w:szCs w:val="20"/>
              </w:rPr>
              <w:object w:dxaOrig="1455" w:dyaOrig="1740">
                <v:shape id="_x0000_i1026" type="#_x0000_t75" style="width:52.5pt;height:59.25pt" o:ole="">
                  <v:imagedata r:id="rId8" o:title=""/>
                </v:shape>
                <o:OLEObject Type="Embed" ProgID="PBrush" ShapeID="_x0000_i1026" DrawAspect="Content" ObjectID="_1552789737" r:id="rId10"/>
              </w:object>
            </w:r>
          </w:p>
        </w:tc>
      </w:tr>
    </w:tbl>
    <w:p w:rsidR="0082570F" w:rsidRPr="0082570F" w:rsidRDefault="0069491B" w:rsidP="0082570F">
      <w:pPr>
        <w:rPr>
          <w:rFonts w:ascii="Cambria" w:hAnsi="Cambria"/>
        </w:rPr>
      </w:pPr>
      <w:bookmarkStart w:id="1" w:name="_Toc413532928"/>
      <w:r w:rsidRPr="0069491B">
        <w:rPr>
          <w:rFonts w:ascii="Cambria" w:hAnsi="Cambria" w:cs="Calibri"/>
          <w:b/>
          <w:bCs/>
          <w:noProof/>
          <w:sz w:val="28"/>
          <w:lang w:eastAsia="fr-FR"/>
        </w:rPr>
        <w:pict>
          <v:rect id="Rectangle 17" o:spid="_x0000_s1028" style="position:absolute;margin-left:-6.75pt;margin-top:-.1pt;width:488.55pt;height:621.6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nUD1AIAAFQGAAAOAAAAZHJzL2Uyb0RvYy54bWysVVtv0zAUfkfiP1h+Z0m6ppdo6TRtDCEN&#10;mBiIZ9dxEgvHNrbbdPv1HNtpFugeJkQfIvuc4+9859qLy0Mn0J4Zy5UscXaWYsQkVRWXTYm/f7t9&#10;t8LIOiIrIpRkJX5kFl9u3r656HXBZqpVomIGAYi0Ra9L3DqniySxtGUdsWdKMwnKWpmOOLiaJqkM&#10;6QG9E8ksTRdJr0yljaLMWpDeRCXeBPy6ZtR9qWvLHBIlBm4ufE34bv032VyQojFEt5wONMg/sOgI&#10;l+B0hLohjqCd4SdQHadGWVW7M6q6RNU1pyzEANFk6V/RPLREsxALJMfqMU32/8HSz/t7g3gFtVtj&#10;JEkHNfoKWSOyEQxlS5+gXtsC7B70vfEhWn2n6E+LpLpuwYxdGaP6lpEKaGXePvnjgb9YeIq2/SdV&#10;ATzZORVydahN5wEhC+gQSvI4loQdHKIgXMzSeb7KMaKgW67W83WeBx+kOD7XxroPTHXIH0psgH2A&#10;J/s76zwdUhxNhgpVt1wIZJT7wV0bkuz9BqWFN/GAtIKAoji0I7sWBu0JNJJwWbAWuw5CirIs9b/Y&#10;TyCHrovyIAIKI0Qg1Nipk+GtF41m8TWhlEmXn3ibv+xscRS/6BCEzTE+wSWC4pU4D1AwGpYSwXwf&#10;DOmFoQh58qyERD1oZkuIMLBUgo/KV1IeuQHcJD9jJCeU7dRJxx3sCcG7Eq98kEOmfdu9l1WYYke4&#10;iGeAEtLzZGEDDCVVO4B4aKseVdw3ymx1vobtVHFYB+erdJGulxgR0cAeo87gF/vjlbHmzwynsQ6k&#10;idAtifUdDU+iH9mGfpkEEqbLD1QczK2qHmG4oJl9s/pVDIdWmSeMelhrJba/dsQwjMRHCf28zuZz&#10;vwfDZZ4vZ3AxU812qiGSAlSJHSQmHK9d3J07bXjTgqc4CFJdwVDXPIybH/jIalgFsLpi08c163fj&#10;9B6snv8MNr8BAAD//wMAUEsDBBQABgAIAAAAIQAK2pEw4QAAAAoBAAAPAAAAZHJzL2Rvd25yZXYu&#10;eG1sTI9NS8NAEIbvgv9hGcGLtJukGmzMplTBiyBiraC3bXbyYXdnQ3bbxn/veNLbDO/DO8+Uq8lZ&#10;ccQx9J4UpPMEBFLtTU+tgu3b4+wWRIiajLaeUME3BlhV52elLow/0SseN7EVXEKh0Aq6GIdCylB3&#10;6HSY+wGJs8aPTkdex1aaUZ+43FmZJUkune6JL3R6wIcO6/3m4BTcr+tl82Ve9ph8fjTPW3x/sldW&#10;qcuLaX0HIuIU/2D41Wd1qNhp5w9kgrAKZunihlEeMhCcL/NFDmLHYHa9SEFWpfz/QvUDAAD//wMA&#10;UEsBAi0AFAAGAAgAAAAhALaDOJL+AAAA4QEAABMAAAAAAAAAAAAAAAAAAAAAAFtDb250ZW50X1R5&#10;cGVzXS54bWxQSwECLQAUAAYACAAAACEAOP0h/9YAAACUAQAACwAAAAAAAAAAAAAAAAAvAQAAX3Jl&#10;bHMvLnJlbHNQSwECLQAUAAYACAAAACEAvTJ1A9QCAABUBgAADgAAAAAAAAAAAAAAAAAuAgAAZHJz&#10;L2Uyb0RvYy54bWxQSwECLQAUAAYACAAAACEACtqRMOEAAAAKAQAADwAAAAAAAAAAAAAAAAAuBQAA&#10;ZHJzL2Rvd25yZXYueG1sUEsFBgAAAAAEAAQA8wAAADwGAAAAAA==&#10;" fillcolor="white [3201]" strokecolor="#92cddc [1944]" strokeweight="1pt">
            <v:fill color2="#b6dde8 [1304]" focus="100%" type="gradient"/>
            <v:shadow on="t" color="#205867 [1608]" opacity=".5" offset="1pt"/>
          </v:rect>
        </w:pict>
      </w:r>
    </w:p>
    <w:p w:rsidR="0082570F" w:rsidRPr="0082570F" w:rsidRDefault="0082570F" w:rsidP="0082570F">
      <w:pPr>
        <w:rPr>
          <w:rFonts w:ascii="Cambria" w:hAnsi="Cambria"/>
        </w:rPr>
      </w:pPr>
    </w:p>
    <w:p w:rsidR="0082570F" w:rsidRPr="0082570F" w:rsidRDefault="0082570F" w:rsidP="0082570F">
      <w:pPr>
        <w:rPr>
          <w:rFonts w:ascii="Cambria" w:hAnsi="Cambria"/>
        </w:rPr>
      </w:pPr>
    </w:p>
    <w:p w:rsidR="0082570F" w:rsidRPr="0082570F" w:rsidRDefault="0082570F" w:rsidP="0082570F">
      <w:pPr>
        <w:jc w:val="center"/>
        <w:rPr>
          <w:rFonts w:ascii="Cambria" w:eastAsia="Times New Roman" w:hAnsi="Cambria" w:cs="Calibri"/>
          <w:b/>
          <w:bCs/>
          <w:snapToGrid w:val="0"/>
          <w:sz w:val="56"/>
          <w:szCs w:val="56"/>
          <w:lang w:eastAsia="fr-FR"/>
        </w:rPr>
      </w:pPr>
    </w:p>
    <w:p w:rsidR="0082570F" w:rsidRPr="0082570F" w:rsidRDefault="0082570F" w:rsidP="0082570F">
      <w:pPr>
        <w:jc w:val="center"/>
        <w:rPr>
          <w:rFonts w:ascii="Cambria" w:eastAsia="Times New Roman" w:hAnsi="Cambria" w:cs="Calibri"/>
          <w:b/>
          <w:bCs/>
          <w:snapToGrid w:val="0"/>
          <w:sz w:val="56"/>
          <w:szCs w:val="56"/>
          <w:lang w:eastAsia="fr-FR"/>
        </w:rPr>
      </w:pPr>
    </w:p>
    <w:p w:rsidR="0082570F" w:rsidRPr="0082570F" w:rsidRDefault="0082570F" w:rsidP="0082570F">
      <w:pPr>
        <w:jc w:val="center"/>
        <w:rPr>
          <w:rFonts w:ascii="Cambria" w:eastAsia="Times New Roman" w:hAnsi="Cambria" w:cs="Calibri"/>
          <w:b/>
          <w:bCs/>
          <w:smallCaps/>
          <w:snapToGrid w:val="0"/>
          <w:sz w:val="44"/>
          <w:szCs w:val="44"/>
          <w:lang w:eastAsia="fr-FR"/>
        </w:rPr>
      </w:pPr>
      <w:r w:rsidRPr="0082570F">
        <w:rPr>
          <w:rFonts w:ascii="Cambria" w:eastAsia="Times New Roman" w:hAnsi="Cambria" w:cs="Calibri"/>
          <w:b/>
          <w:bCs/>
          <w:smallCaps/>
          <w:snapToGrid w:val="0"/>
          <w:sz w:val="44"/>
          <w:szCs w:val="44"/>
          <w:lang w:eastAsia="fr-FR"/>
        </w:rPr>
        <w:t>HARMONISATION</w:t>
      </w:r>
    </w:p>
    <w:p w:rsidR="0082570F" w:rsidRPr="0082570F" w:rsidRDefault="0082570F" w:rsidP="0082570F">
      <w:pPr>
        <w:jc w:val="center"/>
        <w:rPr>
          <w:rFonts w:ascii="Cambria" w:eastAsia="Times New Roman" w:hAnsi="Cambria" w:cs="Calibri"/>
          <w:b/>
          <w:bCs/>
          <w:smallCaps/>
          <w:snapToGrid w:val="0"/>
          <w:sz w:val="44"/>
          <w:szCs w:val="44"/>
          <w:lang w:eastAsia="fr-FR"/>
        </w:rPr>
      </w:pPr>
      <w:r w:rsidRPr="0082570F">
        <w:rPr>
          <w:rFonts w:ascii="Cambria" w:eastAsia="Times New Roman" w:hAnsi="Cambria" w:cs="Calibri"/>
          <w:b/>
          <w:bCs/>
          <w:smallCaps/>
          <w:snapToGrid w:val="0"/>
          <w:sz w:val="44"/>
          <w:szCs w:val="44"/>
          <w:lang w:eastAsia="fr-FR"/>
        </w:rPr>
        <w:t>Offre de formation</w:t>
      </w:r>
    </w:p>
    <w:p w:rsidR="0082570F" w:rsidRPr="0082570F" w:rsidRDefault="0082570F" w:rsidP="0082570F">
      <w:pPr>
        <w:jc w:val="center"/>
        <w:rPr>
          <w:rFonts w:ascii="Cambria" w:eastAsia="Times New Roman" w:hAnsi="Cambria" w:cs="Calibri"/>
          <w:b/>
          <w:bCs/>
          <w:snapToGrid w:val="0"/>
          <w:sz w:val="44"/>
          <w:szCs w:val="44"/>
          <w:u w:val="single" w:color="F79646"/>
          <w:lang w:eastAsia="fr-FR"/>
        </w:rPr>
      </w:pPr>
      <w:r w:rsidRPr="0082570F">
        <w:rPr>
          <w:rFonts w:ascii="Cambria" w:eastAsia="Times New Roman" w:hAnsi="Cambria" w:cs="Calibri"/>
          <w:b/>
          <w:bCs/>
          <w:snapToGrid w:val="0"/>
          <w:sz w:val="44"/>
          <w:szCs w:val="44"/>
          <w:u w:val="single" w:color="F79646"/>
          <w:lang w:eastAsia="fr-FR"/>
        </w:rPr>
        <w:t>MASTER ACADEMIQUE</w:t>
      </w:r>
    </w:p>
    <w:p w:rsidR="0082570F" w:rsidRPr="0082570F" w:rsidRDefault="0082570F" w:rsidP="0082570F">
      <w:pPr>
        <w:jc w:val="center"/>
        <w:rPr>
          <w:rFonts w:ascii="Cambria" w:eastAsia="Times New Roman" w:hAnsi="Cambria" w:cs="Calibri"/>
          <w:b/>
          <w:bCs/>
          <w:snapToGrid w:val="0"/>
          <w:sz w:val="44"/>
          <w:szCs w:val="44"/>
          <w:lang w:eastAsia="fr-FR"/>
        </w:rPr>
      </w:pPr>
    </w:p>
    <w:p w:rsidR="0082570F" w:rsidRPr="0082570F" w:rsidRDefault="0082570F" w:rsidP="0082570F">
      <w:pPr>
        <w:jc w:val="center"/>
        <w:rPr>
          <w:rFonts w:ascii="Cambria" w:eastAsia="Times New Roman" w:hAnsi="Cambria" w:cs="Calibri"/>
          <w:b/>
          <w:bCs/>
          <w:snapToGrid w:val="0"/>
          <w:sz w:val="56"/>
          <w:szCs w:val="56"/>
          <w:lang w:eastAsia="fr-FR"/>
        </w:rPr>
      </w:pPr>
    </w:p>
    <w:p w:rsidR="0082570F" w:rsidRPr="0082570F" w:rsidRDefault="0082570F" w:rsidP="0082570F">
      <w:pPr>
        <w:jc w:val="center"/>
        <w:rPr>
          <w:rFonts w:ascii="Cambria" w:eastAsia="Times New Roman" w:hAnsi="Cambria" w:cs="Calibri"/>
          <w:b/>
          <w:bCs/>
          <w:snapToGrid w:val="0"/>
          <w:sz w:val="56"/>
          <w:szCs w:val="56"/>
          <w:lang w:eastAsia="fr-FR"/>
        </w:rPr>
      </w:pPr>
    </w:p>
    <w:p w:rsidR="0082570F" w:rsidRPr="0082570F" w:rsidRDefault="0082570F" w:rsidP="0082570F">
      <w:pPr>
        <w:jc w:val="center"/>
        <w:rPr>
          <w:rFonts w:ascii="Cambria" w:eastAsia="Times New Roman" w:hAnsi="Cambria" w:cs="Calibri"/>
          <w:b/>
          <w:bCs/>
          <w:snapToGrid w:val="0"/>
          <w:sz w:val="56"/>
          <w:szCs w:val="56"/>
          <w:lang w:eastAsia="fr-FR"/>
        </w:rPr>
      </w:pPr>
    </w:p>
    <w:p w:rsidR="0082570F" w:rsidRPr="0082570F" w:rsidRDefault="0082570F" w:rsidP="0082570F">
      <w:pPr>
        <w:jc w:val="center"/>
        <w:rPr>
          <w:rFonts w:ascii="Cambria" w:eastAsia="Times New Roman" w:hAnsi="Cambria" w:cs="Calibri"/>
          <w:b/>
          <w:bCs/>
          <w:snapToGrid w:val="0"/>
          <w:sz w:val="56"/>
          <w:szCs w:val="56"/>
          <w:lang w:eastAsia="fr-FR"/>
        </w:rPr>
      </w:pPr>
      <w:r w:rsidRPr="0082570F">
        <w:rPr>
          <w:rFonts w:ascii="Cambria" w:eastAsia="Times New Roman" w:hAnsi="Cambria" w:cs="Calibri"/>
          <w:b/>
          <w:bCs/>
          <w:snapToGrid w:val="0"/>
          <w:sz w:val="56"/>
          <w:szCs w:val="56"/>
          <w:lang w:eastAsia="fr-FR"/>
        </w:rPr>
        <w:t>2016 - 2017</w:t>
      </w:r>
    </w:p>
    <w:p w:rsidR="0082570F" w:rsidRPr="0082570F" w:rsidRDefault="0082570F" w:rsidP="0082570F">
      <w:pPr>
        <w:jc w:val="right"/>
        <w:rPr>
          <w:rFonts w:ascii="Cambria" w:eastAsia="Times New Roman" w:hAnsi="Cambria" w:cs="Calibri"/>
          <w:b/>
          <w:bCs/>
          <w:snapToGrid w:val="0"/>
          <w:sz w:val="52"/>
          <w:szCs w:val="52"/>
          <w:lang w:eastAsia="fr-FR"/>
        </w:rPr>
      </w:pPr>
    </w:p>
    <w:p w:rsidR="0082570F" w:rsidRPr="0082570F" w:rsidRDefault="0082570F" w:rsidP="0082570F">
      <w:pPr>
        <w:jc w:val="right"/>
        <w:rPr>
          <w:rFonts w:ascii="Cambria" w:eastAsia="Times New Roman" w:hAnsi="Cambria" w:cs="Calibri"/>
          <w:b/>
          <w:bCs/>
          <w:snapToGrid w:val="0"/>
          <w:sz w:val="52"/>
          <w:szCs w:val="52"/>
          <w:lang w:eastAsia="fr-FR"/>
        </w:rPr>
      </w:pPr>
    </w:p>
    <w:p w:rsidR="0082570F" w:rsidRPr="0082570F" w:rsidRDefault="0082570F" w:rsidP="0082570F">
      <w:pPr>
        <w:jc w:val="right"/>
        <w:rPr>
          <w:rFonts w:ascii="Cambria" w:eastAsia="Times New Roman" w:hAnsi="Cambria" w:cs="Calibri"/>
          <w:b/>
          <w:bCs/>
          <w:snapToGrid w:val="0"/>
          <w:sz w:val="52"/>
          <w:szCs w:val="52"/>
          <w:lang w:eastAsia="fr-FR"/>
        </w:rPr>
      </w:pPr>
    </w:p>
    <w:p w:rsidR="0082570F" w:rsidRPr="0082570F" w:rsidRDefault="0082570F" w:rsidP="0082570F">
      <w:pPr>
        <w:jc w:val="right"/>
        <w:rPr>
          <w:rFonts w:ascii="Cambria" w:eastAsia="Times New Roman" w:hAnsi="Cambria" w:cs="Calibri"/>
          <w:b/>
          <w:bCs/>
          <w:snapToGrid w:val="0"/>
          <w:sz w:val="52"/>
          <w:szCs w:val="52"/>
          <w:lang w:eastAsia="fr-FR"/>
        </w:rPr>
      </w:pPr>
    </w:p>
    <w:p w:rsidR="0082570F" w:rsidRPr="0082570F" w:rsidRDefault="0082570F" w:rsidP="0082570F">
      <w:pPr>
        <w:jc w:val="right"/>
        <w:rPr>
          <w:rFonts w:ascii="Cambria" w:eastAsia="Times New Roman" w:hAnsi="Cambria" w:cs="Calibri"/>
          <w:b/>
          <w:bCs/>
          <w:snapToGrid w:val="0"/>
          <w:sz w:val="52"/>
          <w:szCs w:val="52"/>
          <w:lang w:eastAsia="fr-FR"/>
        </w:rPr>
      </w:pPr>
    </w:p>
    <w:p w:rsidR="0082570F" w:rsidRPr="0082570F" w:rsidRDefault="0082570F" w:rsidP="0082570F">
      <w:pPr>
        <w:jc w:val="center"/>
        <w:rPr>
          <w:rFonts w:ascii="Cambria" w:eastAsia="Times New Roman" w:hAnsi="Cambria" w:cs="Calibri"/>
          <w:b/>
          <w:bCs/>
          <w:snapToGrid w:val="0"/>
          <w:sz w:val="28"/>
          <w:szCs w:val="36"/>
          <w:lang w:eastAsia="fr-FR"/>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tblPr>
      <w:tblGrid>
        <w:gridCol w:w="3250"/>
        <w:gridCol w:w="3246"/>
        <w:gridCol w:w="3285"/>
      </w:tblGrid>
      <w:tr w:rsidR="0082570F" w:rsidRPr="0082570F" w:rsidTr="0082570F">
        <w:tc>
          <w:tcPr>
            <w:tcW w:w="3250" w:type="dxa"/>
            <w:tcBorders>
              <w:top w:val="single" w:sz="18" w:space="0" w:color="auto"/>
              <w:left w:val="single" w:sz="18" w:space="0" w:color="auto"/>
              <w:bottom w:val="single" w:sz="8" w:space="0" w:color="auto"/>
            </w:tcBorders>
            <w:shd w:val="clear" w:color="auto" w:fill="F79646"/>
          </w:tcPr>
          <w:p w:rsidR="0082570F" w:rsidRPr="0082570F" w:rsidRDefault="0082570F" w:rsidP="00666593">
            <w:pPr>
              <w:rPr>
                <w:rFonts w:ascii="Cambria" w:eastAsia="Times New Roman" w:hAnsi="Cambria" w:cs="Calibri"/>
                <w:snapToGrid w:val="0"/>
                <w:sz w:val="28"/>
                <w:szCs w:val="36"/>
                <w:lang w:eastAsia="fr-FR"/>
              </w:rPr>
            </w:pPr>
            <w:r w:rsidRPr="0082570F">
              <w:rPr>
                <w:rFonts w:ascii="Cambria" w:eastAsia="Times New Roman" w:hAnsi="Cambria" w:cs="Calibri"/>
                <w:snapToGrid w:val="0"/>
                <w:sz w:val="28"/>
                <w:szCs w:val="36"/>
                <w:lang w:eastAsia="fr-FR"/>
              </w:rPr>
              <w:t>Domaine</w:t>
            </w:r>
          </w:p>
        </w:tc>
        <w:tc>
          <w:tcPr>
            <w:tcW w:w="3246" w:type="dxa"/>
            <w:tcBorders>
              <w:top w:val="single" w:sz="18" w:space="0" w:color="auto"/>
              <w:bottom w:val="single" w:sz="8" w:space="0" w:color="auto"/>
            </w:tcBorders>
            <w:shd w:val="clear" w:color="auto" w:fill="F79646"/>
          </w:tcPr>
          <w:p w:rsidR="0082570F" w:rsidRPr="0082570F" w:rsidRDefault="0082570F" w:rsidP="00666593">
            <w:pPr>
              <w:rPr>
                <w:rFonts w:ascii="Cambria" w:eastAsia="Times New Roman" w:hAnsi="Cambria" w:cs="Calibri"/>
                <w:snapToGrid w:val="0"/>
                <w:sz w:val="28"/>
                <w:szCs w:val="36"/>
                <w:lang w:eastAsia="fr-FR"/>
              </w:rPr>
            </w:pPr>
            <w:r w:rsidRPr="0082570F">
              <w:rPr>
                <w:rFonts w:ascii="Cambria" w:eastAsia="Times New Roman" w:hAnsi="Cambria" w:cs="Calibri"/>
                <w:snapToGrid w:val="0"/>
                <w:sz w:val="28"/>
                <w:szCs w:val="36"/>
                <w:lang w:eastAsia="fr-FR"/>
              </w:rPr>
              <w:t>Filière</w:t>
            </w:r>
          </w:p>
        </w:tc>
        <w:tc>
          <w:tcPr>
            <w:tcW w:w="3285" w:type="dxa"/>
            <w:tcBorders>
              <w:top w:val="single" w:sz="18" w:space="0" w:color="auto"/>
              <w:bottom w:val="single" w:sz="8" w:space="0" w:color="auto"/>
              <w:right w:val="single" w:sz="18" w:space="0" w:color="auto"/>
            </w:tcBorders>
            <w:shd w:val="clear" w:color="auto" w:fill="F79646"/>
          </w:tcPr>
          <w:p w:rsidR="0082570F" w:rsidRPr="0082570F" w:rsidRDefault="0082570F" w:rsidP="00666593">
            <w:pPr>
              <w:rPr>
                <w:rFonts w:ascii="Cambria" w:eastAsia="Times New Roman" w:hAnsi="Cambria" w:cs="Calibri"/>
                <w:snapToGrid w:val="0"/>
                <w:sz w:val="28"/>
                <w:szCs w:val="36"/>
                <w:lang w:eastAsia="fr-FR"/>
              </w:rPr>
            </w:pPr>
            <w:r w:rsidRPr="0082570F">
              <w:rPr>
                <w:rFonts w:ascii="Cambria" w:eastAsia="Times New Roman" w:hAnsi="Cambria" w:cs="Calibri"/>
                <w:snapToGrid w:val="0"/>
                <w:sz w:val="28"/>
                <w:szCs w:val="36"/>
                <w:lang w:eastAsia="fr-FR"/>
              </w:rPr>
              <w:t>Spécialité</w:t>
            </w:r>
          </w:p>
        </w:tc>
      </w:tr>
      <w:tr w:rsidR="0082570F" w:rsidRPr="0082570F" w:rsidTr="0082570F">
        <w:trPr>
          <w:trHeight w:val="1846"/>
        </w:trPr>
        <w:tc>
          <w:tcPr>
            <w:tcW w:w="3250" w:type="dxa"/>
            <w:tcBorders>
              <w:top w:val="single" w:sz="8" w:space="0" w:color="auto"/>
              <w:left w:val="single" w:sz="18" w:space="0" w:color="auto"/>
              <w:bottom w:val="single" w:sz="18" w:space="0" w:color="auto"/>
              <w:right w:val="single" w:sz="8" w:space="0" w:color="auto"/>
            </w:tcBorders>
          </w:tcPr>
          <w:p w:rsidR="0082570F" w:rsidRPr="0082570F" w:rsidRDefault="0082570F" w:rsidP="00666593">
            <w:pPr>
              <w:rPr>
                <w:rFonts w:ascii="Cambria" w:eastAsia="Times New Roman" w:hAnsi="Cambria" w:cs="Calibri"/>
                <w:snapToGrid w:val="0"/>
                <w:sz w:val="28"/>
                <w:szCs w:val="36"/>
                <w:lang w:eastAsia="fr-FR"/>
              </w:rPr>
            </w:pPr>
          </w:p>
          <w:p w:rsidR="0082570F" w:rsidRPr="0082570F" w:rsidRDefault="0082570F" w:rsidP="00666593">
            <w:pPr>
              <w:rPr>
                <w:rFonts w:ascii="Cambria" w:eastAsia="Times New Roman" w:hAnsi="Cambria" w:cs="Calibri"/>
                <w:b/>
                <w:bCs/>
                <w:i/>
                <w:iCs/>
                <w:snapToGrid w:val="0"/>
                <w:sz w:val="28"/>
                <w:szCs w:val="36"/>
                <w:lang w:eastAsia="fr-FR"/>
              </w:rPr>
            </w:pPr>
            <w:r w:rsidRPr="0082570F">
              <w:rPr>
                <w:rFonts w:ascii="Cambria" w:eastAsia="Times New Roman" w:hAnsi="Cambria" w:cs="Calibri"/>
                <w:b/>
                <w:bCs/>
                <w:i/>
                <w:iCs/>
                <w:snapToGrid w:val="0"/>
                <w:sz w:val="28"/>
                <w:szCs w:val="36"/>
                <w:lang w:eastAsia="fr-FR"/>
              </w:rPr>
              <w:t>Sciences</w:t>
            </w:r>
          </w:p>
          <w:p w:rsidR="0082570F" w:rsidRPr="0082570F" w:rsidRDefault="0082570F" w:rsidP="00666593">
            <w:pPr>
              <w:rPr>
                <w:rFonts w:ascii="Cambria" w:eastAsia="Times New Roman" w:hAnsi="Cambria" w:cs="Calibri"/>
                <w:b/>
                <w:bCs/>
                <w:i/>
                <w:iCs/>
                <w:snapToGrid w:val="0"/>
                <w:sz w:val="28"/>
                <w:szCs w:val="36"/>
                <w:lang w:eastAsia="fr-FR"/>
              </w:rPr>
            </w:pPr>
            <w:r w:rsidRPr="0082570F">
              <w:rPr>
                <w:rFonts w:ascii="Cambria" w:eastAsia="Times New Roman" w:hAnsi="Cambria" w:cs="Calibri"/>
                <w:b/>
                <w:bCs/>
                <w:i/>
                <w:iCs/>
                <w:snapToGrid w:val="0"/>
                <w:sz w:val="28"/>
                <w:szCs w:val="36"/>
                <w:lang w:eastAsia="fr-FR"/>
              </w:rPr>
              <w:t>et</w:t>
            </w:r>
          </w:p>
          <w:p w:rsidR="0082570F" w:rsidRPr="0082570F" w:rsidRDefault="0082570F" w:rsidP="00666593">
            <w:pPr>
              <w:rPr>
                <w:rFonts w:ascii="Cambria" w:eastAsia="Times New Roman" w:hAnsi="Cambria" w:cs="Calibri"/>
                <w:i/>
                <w:iCs/>
                <w:snapToGrid w:val="0"/>
                <w:sz w:val="28"/>
                <w:szCs w:val="36"/>
                <w:lang w:eastAsia="fr-FR"/>
              </w:rPr>
            </w:pPr>
            <w:r w:rsidRPr="0082570F">
              <w:rPr>
                <w:rFonts w:ascii="Cambria" w:eastAsia="Times New Roman" w:hAnsi="Cambria" w:cs="Calibri"/>
                <w:b/>
                <w:bCs/>
                <w:i/>
                <w:iCs/>
                <w:snapToGrid w:val="0"/>
                <w:sz w:val="28"/>
                <w:szCs w:val="36"/>
                <w:lang w:eastAsia="fr-FR"/>
              </w:rPr>
              <w:t>Technologies</w:t>
            </w:r>
          </w:p>
          <w:p w:rsidR="0082570F" w:rsidRPr="0082570F" w:rsidRDefault="0082570F" w:rsidP="00666593">
            <w:pPr>
              <w:rPr>
                <w:rFonts w:ascii="Cambria" w:eastAsia="Times New Roman" w:hAnsi="Cambria" w:cs="Calibri"/>
                <w:snapToGrid w:val="0"/>
                <w:sz w:val="28"/>
                <w:szCs w:val="36"/>
                <w:lang w:eastAsia="fr-FR"/>
              </w:rPr>
            </w:pPr>
          </w:p>
        </w:tc>
        <w:tc>
          <w:tcPr>
            <w:tcW w:w="3246" w:type="dxa"/>
            <w:tcBorders>
              <w:top w:val="single" w:sz="8" w:space="0" w:color="auto"/>
              <w:left w:val="single" w:sz="8" w:space="0" w:color="auto"/>
              <w:bottom w:val="single" w:sz="18" w:space="0" w:color="auto"/>
              <w:right w:val="single" w:sz="8" w:space="0" w:color="auto"/>
            </w:tcBorders>
          </w:tcPr>
          <w:p w:rsidR="0082570F" w:rsidRPr="0082570F" w:rsidRDefault="0082570F" w:rsidP="00666593">
            <w:pPr>
              <w:rPr>
                <w:rFonts w:ascii="Cambria" w:eastAsia="Times New Roman" w:hAnsi="Cambria" w:cs="Calibri"/>
                <w:b/>
                <w:bCs/>
                <w:snapToGrid w:val="0"/>
                <w:sz w:val="28"/>
                <w:szCs w:val="36"/>
                <w:lang w:eastAsia="fr-FR"/>
              </w:rPr>
            </w:pPr>
          </w:p>
          <w:p w:rsidR="0082570F" w:rsidRPr="0082570F" w:rsidRDefault="0082570F" w:rsidP="00666593">
            <w:pPr>
              <w:rPr>
                <w:rFonts w:ascii="Cambria" w:eastAsia="Times New Roman" w:hAnsi="Cambria" w:cs="Calibri"/>
                <w:b/>
                <w:bCs/>
                <w:i/>
                <w:iCs/>
                <w:snapToGrid w:val="0"/>
                <w:sz w:val="28"/>
                <w:szCs w:val="36"/>
                <w:lang w:eastAsia="fr-FR"/>
              </w:rPr>
            </w:pPr>
          </w:p>
          <w:p w:rsidR="0082570F" w:rsidRPr="0082570F" w:rsidRDefault="00300A38" w:rsidP="00300A38">
            <w:pPr>
              <w:rPr>
                <w:rFonts w:ascii="Cambria" w:eastAsia="Times New Roman" w:hAnsi="Cambria" w:cs="Calibri"/>
                <w:b/>
                <w:bCs/>
                <w:i/>
                <w:iCs/>
                <w:snapToGrid w:val="0"/>
                <w:sz w:val="28"/>
                <w:szCs w:val="36"/>
                <w:lang w:eastAsia="fr-FR"/>
              </w:rPr>
            </w:pPr>
            <w:r>
              <w:rPr>
                <w:rFonts w:ascii="Cambria" w:eastAsia="Times New Roman" w:hAnsi="Cambria" w:cs="Calibri"/>
                <w:b/>
                <w:bCs/>
                <w:i/>
                <w:iCs/>
                <w:snapToGrid w:val="0"/>
                <w:sz w:val="28"/>
                <w:szCs w:val="36"/>
                <w:lang w:eastAsia="fr-FR"/>
              </w:rPr>
              <w:t>E</w:t>
            </w:r>
            <w:r w:rsidR="0082570F">
              <w:rPr>
                <w:rFonts w:ascii="Cambria" w:eastAsia="Times New Roman" w:hAnsi="Cambria" w:cs="Calibri"/>
                <w:b/>
                <w:bCs/>
                <w:i/>
                <w:iCs/>
                <w:snapToGrid w:val="0"/>
                <w:sz w:val="28"/>
                <w:szCs w:val="36"/>
                <w:lang w:eastAsia="fr-FR"/>
              </w:rPr>
              <w:t>lectromécanique</w:t>
            </w:r>
          </w:p>
        </w:tc>
        <w:tc>
          <w:tcPr>
            <w:tcW w:w="3285" w:type="dxa"/>
            <w:tcBorders>
              <w:top w:val="single" w:sz="8" w:space="0" w:color="auto"/>
              <w:left w:val="single" w:sz="8" w:space="0" w:color="auto"/>
              <w:bottom w:val="single" w:sz="18" w:space="0" w:color="auto"/>
              <w:right w:val="single" w:sz="18" w:space="0" w:color="auto"/>
            </w:tcBorders>
          </w:tcPr>
          <w:p w:rsidR="0082570F" w:rsidRPr="0082570F" w:rsidRDefault="0082570F" w:rsidP="00666593">
            <w:pPr>
              <w:rPr>
                <w:rFonts w:ascii="Cambria" w:eastAsia="Times New Roman" w:hAnsi="Cambria" w:cs="Calibri"/>
                <w:b/>
                <w:bCs/>
                <w:snapToGrid w:val="0"/>
                <w:sz w:val="28"/>
                <w:szCs w:val="36"/>
                <w:lang w:eastAsia="fr-FR"/>
              </w:rPr>
            </w:pPr>
          </w:p>
          <w:p w:rsidR="0082570F" w:rsidRPr="0082570F" w:rsidRDefault="0082570F" w:rsidP="00666593">
            <w:pPr>
              <w:rPr>
                <w:rFonts w:ascii="Cambria" w:eastAsia="Times New Roman" w:hAnsi="Cambria" w:cs="Calibri"/>
                <w:b/>
                <w:bCs/>
                <w:i/>
                <w:iCs/>
                <w:snapToGrid w:val="0"/>
                <w:sz w:val="28"/>
                <w:szCs w:val="36"/>
                <w:lang w:eastAsia="fr-FR"/>
              </w:rPr>
            </w:pPr>
          </w:p>
          <w:p w:rsidR="0082570F" w:rsidRPr="0082570F" w:rsidRDefault="0082570F" w:rsidP="00666593">
            <w:pPr>
              <w:rPr>
                <w:rFonts w:ascii="Cambria" w:eastAsia="Times New Roman" w:hAnsi="Cambria" w:cs="Calibri"/>
                <w:b/>
                <w:bCs/>
                <w:i/>
                <w:iCs/>
                <w:snapToGrid w:val="0"/>
                <w:sz w:val="28"/>
                <w:szCs w:val="36"/>
                <w:lang w:eastAsia="fr-FR"/>
              </w:rPr>
            </w:pPr>
            <w:r>
              <w:rPr>
                <w:rFonts w:ascii="Cambria" w:eastAsia="Times New Roman" w:hAnsi="Cambria" w:cs="Calibri"/>
                <w:b/>
                <w:bCs/>
                <w:i/>
                <w:iCs/>
                <w:snapToGrid w:val="0"/>
                <w:sz w:val="28"/>
                <w:szCs w:val="36"/>
                <w:lang w:eastAsia="fr-FR"/>
              </w:rPr>
              <w:t>Mécatronique</w:t>
            </w:r>
          </w:p>
        </w:tc>
      </w:tr>
    </w:tbl>
    <w:p w:rsidR="0082570F" w:rsidRPr="0082570F" w:rsidRDefault="0082570F" w:rsidP="0082570F">
      <w:pPr>
        <w:rPr>
          <w:rFonts w:ascii="Cambria" w:hAnsi="Cambria"/>
        </w:rPr>
      </w:pPr>
    </w:p>
    <w:tbl>
      <w:tblPr>
        <w:tblW w:w="9781" w:type="dxa"/>
        <w:tblInd w:w="-34" w:type="dxa"/>
        <w:tblBorders>
          <w:top w:val="thinThickSmallGap" w:sz="24" w:space="0" w:color="F79646" w:themeColor="accent6"/>
          <w:left w:val="thinThickSmallGap" w:sz="24" w:space="0" w:color="F79646" w:themeColor="accent6"/>
          <w:bottom w:val="thickThinSmallGap" w:sz="24" w:space="0" w:color="F79646" w:themeColor="accent6"/>
          <w:right w:val="thickThinSmallGap" w:sz="24" w:space="0" w:color="F79646" w:themeColor="accent6"/>
        </w:tblBorders>
        <w:tblLook w:val="04A0"/>
      </w:tblPr>
      <w:tblGrid>
        <w:gridCol w:w="1282"/>
        <w:gridCol w:w="7365"/>
        <w:gridCol w:w="1134"/>
      </w:tblGrid>
      <w:tr w:rsidR="00D32497" w:rsidTr="00D32497">
        <w:trPr>
          <w:trHeight w:val="1185"/>
        </w:trPr>
        <w:tc>
          <w:tcPr>
            <w:tcW w:w="1282" w:type="dxa"/>
            <w:tcBorders>
              <w:top w:val="thinThickSmallGap" w:sz="24" w:space="0" w:color="F79646" w:themeColor="accent6"/>
              <w:left w:val="thinThickSmallGap" w:sz="24" w:space="0" w:color="F79646" w:themeColor="accent6"/>
              <w:bottom w:val="thickThinSmallGap" w:sz="24" w:space="0" w:color="F79646" w:themeColor="accent6"/>
              <w:right w:val="nil"/>
            </w:tcBorders>
            <w:vAlign w:val="center"/>
            <w:hideMark/>
          </w:tcPr>
          <w:p w:rsidR="00D32497" w:rsidRDefault="00D32497">
            <w:pPr>
              <w:spacing w:line="276" w:lineRule="auto"/>
              <w:rPr>
                <w:sz w:val="20"/>
                <w:szCs w:val="20"/>
              </w:rPr>
            </w:pPr>
            <w:r w:rsidRPr="003F7EC3">
              <w:rPr>
                <w:sz w:val="20"/>
                <w:szCs w:val="20"/>
              </w:rPr>
              <w:object w:dxaOrig="1455" w:dyaOrig="1740">
                <v:shape id="_x0000_i1027" type="#_x0000_t75" style="width:53.25pt;height:58.5pt" o:ole="">
                  <v:imagedata r:id="rId8" o:title=""/>
                </v:shape>
                <o:OLEObject Type="Embed" ProgID="PBrush" ShapeID="_x0000_i1027" DrawAspect="Content" ObjectID="_1552789738" r:id="rId11"/>
              </w:object>
            </w:r>
          </w:p>
        </w:tc>
        <w:tc>
          <w:tcPr>
            <w:tcW w:w="7365" w:type="dxa"/>
            <w:tcBorders>
              <w:top w:val="thinThickSmallGap" w:sz="24" w:space="0" w:color="F79646" w:themeColor="accent6"/>
              <w:left w:val="nil"/>
              <w:bottom w:val="thickThinSmallGap" w:sz="24" w:space="0" w:color="F79646" w:themeColor="accent6"/>
              <w:right w:val="nil"/>
            </w:tcBorders>
            <w:hideMark/>
          </w:tcPr>
          <w:p w:rsidR="00D32497" w:rsidRDefault="00D32497" w:rsidP="007903E2">
            <w:pPr>
              <w:ind w:left="360" w:hanging="180"/>
              <w:rPr>
                <w:rFonts w:ascii="Cambria" w:eastAsia="Times New Roman" w:hAnsi="Cambria"/>
                <w:sz w:val="18"/>
                <w:szCs w:val="18"/>
              </w:rPr>
            </w:pPr>
            <w:r>
              <w:rPr>
                <w:rStyle w:val="lang-ar"/>
                <w:rFonts w:ascii="Cambria" w:eastAsia="Times New Roman" w:hAnsi="Cambria" w:cs="Andalus"/>
                <w:rtl/>
              </w:rPr>
              <w:t>الجمهورية الجزائرية الديمقراطية الشعبية</w:t>
            </w:r>
            <w:r>
              <w:rPr>
                <w:rStyle w:val="lang-ar"/>
                <w:rFonts w:ascii="Cambria" w:eastAsia="Times New Roman" w:hAnsi="Cambria" w:cs="Andalus"/>
              </w:rPr>
              <w:t xml:space="preserve">    </w:t>
            </w:r>
            <w:r>
              <w:rPr>
                <w:rFonts w:ascii="Cambria" w:eastAsia="Times New Roman" w:hAnsi="Cambria"/>
                <w:sz w:val="18"/>
                <w:szCs w:val="18"/>
              </w:rPr>
              <w:t>République Algérienne Démocratique et Populaire</w:t>
            </w:r>
          </w:p>
          <w:p w:rsidR="00D32497" w:rsidRDefault="00D32497" w:rsidP="007903E2">
            <w:pPr>
              <w:ind w:left="360" w:hanging="180"/>
              <w:rPr>
                <w:rFonts w:ascii="Cambria" w:eastAsia="Times New Roman" w:hAnsi="Cambria" w:cs="Andalus"/>
                <w:sz w:val="18"/>
                <w:szCs w:val="18"/>
              </w:rPr>
            </w:pPr>
            <w:r>
              <w:rPr>
                <w:rFonts w:ascii="Cambria" w:eastAsia="Times New Roman" w:hAnsi="Cambria" w:cs="Andalus"/>
                <w:rtl/>
              </w:rPr>
              <w:t>وزارة التعليم العالي والبحث العلمي</w:t>
            </w:r>
          </w:p>
          <w:p w:rsidR="00D32497" w:rsidRDefault="00D32497" w:rsidP="007903E2">
            <w:pPr>
              <w:ind w:left="360" w:hanging="180"/>
              <w:rPr>
                <w:rFonts w:ascii="Cambria" w:eastAsia="Times New Roman" w:hAnsi="Cambria"/>
                <w:sz w:val="18"/>
                <w:szCs w:val="18"/>
              </w:rPr>
            </w:pPr>
            <w:r>
              <w:rPr>
                <w:rFonts w:ascii="Cambria" w:eastAsia="Times New Roman" w:hAnsi="Cambria"/>
                <w:sz w:val="18"/>
                <w:szCs w:val="18"/>
              </w:rPr>
              <w:t>Ministère de l'Enseignement Supérieur et de la Recherche Scientifique</w:t>
            </w:r>
          </w:p>
          <w:p w:rsidR="00D32497" w:rsidRDefault="00D32497" w:rsidP="007903E2">
            <w:pPr>
              <w:ind w:left="360" w:hanging="180"/>
              <w:rPr>
                <w:rFonts w:ascii="Cambria" w:eastAsia="Times New Roman" w:hAnsi="Cambria"/>
              </w:rPr>
            </w:pPr>
            <w:r>
              <w:rPr>
                <w:rFonts w:ascii="Andalus" w:hAnsi="Andalus" w:cs="Andalus"/>
                <w:sz w:val="22"/>
                <w:szCs w:val="22"/>
                <w:rtl/>
              </w:rPr>
              <w:t>اللجنة البيداغوجية الوطنية لميدان العلوم و التكنولوجيا</w:t>
            </w:r>
          </w:p>
          <w:p w:rsidR="00D32497" w:rsidRDefault="00D32497" w:rsidP="007903E2">
            <w:pPr>
              <w:ind w:left="360" w:hanging="180"/>
              <w:rPr>
                <w:rFonts w:ascii="Andalus" w:hAnsi="Andalus" w:cs="Andalus"/>
                <w:sz w:val="20"/>
                <w:szCs w:val="20"/>
              </w:rPr>
            </w:pPr>
            <w:r>
              <w:rPr>
                <w:rFonts w:ascii="Cambria" w:eastAsia="Times New Roman" w:hAnsi="Cambria"/>
                <w:sz w:val="18"/>
                <w:szCs w:val="18"/>
              </w:rPr>
              <w:t>Comité Pédagogique National du domaine Sciences et Technologies</w:t>
            </w:r>
          </w:p>
        </w:tc>
        <w:tc>
          <w:tcPr>
            <w:tcW w:w="1134" w:type="dxa"/>
            <w:tcBorders>
              <w:top w:val="thinThickSmallGap" w:sz="24" w:space="0" w:color="F79646" w:themeColor="accent6"/>
              <w:left w:val="nil"/>
              <w:bottom w:val="thickThinSmallGap" w:sz="24" w:space="0" w:color="F79646" w:themeColor="accent6"/>
              <w:right w:val="thickThinSmallGap" w:sz="24" w:space="0" w:color="F79646" w:themeColor="accent6"/>
            </w:tcBorders>
            <w:vAlign w:val="center"/>
            <w:hideMark/>
          </w:tcPr>
          <w:p w:rsidR="00D32497" w:rsidRDefault="00D32497">
            <w:pPr>
              <w:spacing w:line="276" w:lineRule="auto"/>
              <w:ind w:left="-249"/>
              <w:jc w:val="right"/>
              <w:rPr>
                <w:sz w:val="20"/>
                <w:szCs w:val="20"/>
              </w:rPr>
            </w:pPr>
            <w:r w:rsidRPr="003F7EC3">
              <w:rPr>
                <w:sz w:val="20"/>
                <w:szCs w:val="20"/>
              </w:rPr>
              <w:object w:dxaOrig="1455" w:dyaOrig="1740">
                <v:shape id="_x0000_i1028" type="#_x0000_t75" style="width:52.5pt;height:59.25pt" o:ole="">
                  <v:imagedata r:id="rId8" o:title=""/>
                </v:shape>
                <o:OLEObject Type="Embed" ProgID="PBrush" ShapeID="_x0000_i1028" DrawAspect="Content" ObjectID="_1552789739" r:id="rId12"/>
              </w:object>
            </w:r>
          </w:p>
        </w:tc>
      </w:tr>
    </w:tbl>
    <w:p w:rsidR="0082570F" w:rsidRPr="0082570F" w:rsidRDefault="0069491B" w:rsidP="0082570F">
      <w:pPr>
        <w:rPr>
          <w:rFonts w:ascii="Cambria" w:hAnsi="Cambria"/>
        </w:rPr>
      </w:pPr>
      <w:r w:rsidRPr="0069491B">
        <w:rPr>
          <w:rFonts w:ascii="Cambria" w:hAnsi="Cambria"/>
          <w:b/>
          <w:bCs/>
          <w:noProof/>
          <w:sz w:val="32"/>
          <w:szCs w:val="32"/>
          <w:lang w:eastAsia="fr-FR"/>
        </w:rPr>
        <w:pict>
          <v:rect id="Rectangle 19" o:spid="_x0000_s1029" style="position:absolute;margin-left:-6.2pt;margin-top:1.5pt;width:488.75pt;height:601.2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YlI0wIAAFQGAAAOAAAAZHJzL2Uyb0RvYy54bWysVUtv1DAQviPxHyzfaR7dZ9RsVbUUIRWo&#10;KIiz13ESC8c2tnez7a9nbGfTwPZQIfYQ2TPjb7557sXloRNoz4zlSpY4O0sxYpKqisumxN+/3b5b&#10;YWQdkRURSrISPzKLLzdv31z0umC5apWomEEAIm3R6xK3zukiSSxtWUfsmdJMgrJWpiMOrqZJKkN6&#10;QO9EkqfpIumVqbRRlFkL0puoxJuAX9eMui91bZlDosTAzYWvCd+t/yabC1I0huiW04EG+QcWHeES&#10;nI5QN8QRtDP8BKrj1CirandGVZeouuaUhRggmiz9K5qHlmgWYoHkWD2myf4/WPp5f28Qr6B2S4wk&#10;6aBGXyFrRDaCoWztE9RrW4Ddg743PkSr7xT9aZFU1y2YsStjVN8yUgGtzNsnfzzwFwtP0bb/pCqA&#10;JzunQq4Otek8IGQBHUJJHseSsINDFISLPF1m+RwjCrrl4ny+Ws6DD1Icn2tj3QemOuQPJTbAPsCT&#10;/Z11ng4pjiZDhapbLgQyyv3grg1J9n6D0sKbeEBaQUBRHNqRXQuD9gQaSbgsWItdByFFWZb6X+wn&#10;kEPXRXkQAYURIhBq7NTJ8NaLRrP4mlDKpJufeJu97GxxFL/oEITNMT7BJYLilXgeoGA0LCWC+T4Y&#10;0gtDEfLkWQmJetDkS4gwsFSCj8pXUh65AdwkP2MkJ5Tt1EnHHewJwbsSr3yQQ6Z9272XVZhiR7iI&#10;Z4AS0vNkYQMMJVU7gHhoqx5V3DdKvjpfw3aqOKyD81W6SNcwAUQ0sMeoM/jF/nhlrPNnhtNYB9JE&#10;6JbE+o6GJ9GPbEO/TAIJ0+UHKg7mVlWPMFzQzL5Z/SqGQ6vME0Y9rLUS2187YhhG4qOEfl5ns5nf&#10;g+Eymy9zuJipZjvVEEkBqsQOEhOO1y7uzp02vGnBUxwEqa5gqGsexs0PfGQ1rAJYXbHp45r1u3F6&#10;D1bPfwab3wAAAP//AwBQSwMEFAAGAAgAAAAhAHuEEn7hAAAACgEAAA8AAABkcnMvZG93bnJldi54&#10;bWxMj01Lw0AQhu+C/2EZwYu0m0RTbMymVMGLIGKtoLdtdvJhd2dDdtvGf+940uPwPrzzvOVqclYc&#10;cQy9JwXpPAGBVHvTU6tg+/Y4uwURoiajrSdU8I0BVtX5WakL40/0isdNbAWXUCi0gi7GoZAy1B06&#10;HeZ+QOKs8aPTkc+xlWbUJy53VmZJspBO98QfOj3gQ4f1fnNwCu7X9bL5Mi97TD4/muctvj/ZK6vU&#10;5cW0vgMRcYp/MPzqszpU7LTzBzJBWAWzNLthVME1T+J8uchTEDsGsyTPQVal/D+h+gEAAP//AwBQ&#10;SwECLQAUAAYACAAAACEAtoM4kv4AAADhAQAAEwAAAAAAAAAAAAAAAAAAAAAAW0NvbnRlbnRfVHlw&#10;ZXNdLnhtbFBLAQItABQABgAIAAAAIQA4/SH/1gAAAJQBAAALAAAAAAAAAAAAAAAAAC8BAABfcmVs&#10;cy8ucmVsc1BLAQItABQABgAIAAAAIQDljYlI0wIAAFQGAAAOAAAAAAAAAAAAAAAAAC4CAABkcnMv&#10;ZTJvRG9jLnhtbFBLAQItABQABgAIAAAAIQB7hBJ+4QAAAAoBAAAPAAAAAAAAAAAAAAAAAC0FAABk&#10;cnMvZG93bnJldi54bWxQSwUGAAAAAAQABADzAAAAOwYAAAAA&#10;" fillcolor="white [3201]" strokecolor="#92cddc [1944]" strokeweight="1pt">
            <v:fill color2="#b6dde8 [1304]" focus="100%" type="gradient"/>
            <v:shadow on="t" color="#205867 [1608]" opacity=".5" offset="1pt"/>
          </v:rect>
        </w:pict>
      </w:r>
    </w:p>
    <w:p w:rsidR="0082570F" w:rsidRPr="0082570F" w:rsidRDefault="0082570F" w:rsidP="0082570F">
      <w:pPr>
        <w:jc w:val="center"/>
        <w:rPr>
          <w:rFonts w:ascii="Cambria" w:eastAsia="Times New Roman" w:hAnsi="Cambria" w:cs="Calibri"/>
          <w:b/>
          <w:bCs/>
          <w:snapToGrid w:val="0"/>
          <w:sz w:val="28"/>
          <w:szCs w:val="28"/>
          <w:lang w:eastAsia="fr-FR"/>
        </w:rPr>
      </w:pPr>
    </w:p>
    <w:p w:rsidR="0082570F" w:rsidRPr="0082570F" w:rsidRDefault="0082570F" w:rsidP="0082570F">
      <w:pPr>
        <w:jc w:val="center"/>
        <w:rPr>
          <w:rFonts w:ascii="Cambria" w:eastAsia="Times New Roman" w:hAnsi="Cambria" w:cs="Calibri"/>
          <w:b/>
          <w:bCs/>
          <w:snapToGrid w:val="0"/>
          <w:sz w:val="28"/>
          <w:szCs w:val="28"/>
          <w:lang w:eastAsia="fr-FR"/>
        </w:rPr>
      </w:pPr>
    </w:p>
    <w:p w:rsidR="0082570F" w:rsidRPr="0082570F" w:rsidRDefault="0082570F" w:rsidP="0082570F">
      <w:pPr>
        <w:tabs>
          <w:tab w:val="left" w:pos="1695"/>
        </w:tabs>
        <w:rPr>
          <w:rFonts w:ascii="Cambria" w:hAnsi="Cambria"/>
        </w:rPr>
      </w:pPr>
    </w:p>
    <w:p w:rsidR="0082570F" w:rsidRPr="0082570F" w:rsidRDefault="0082570F" w:rsidP="0082570F">
      <w:pPr>
        <w:bidi/>
        <w:jc w:val="center"/>
        <w:rPr>
          <w:rFonts w:ascii="Cambria" w:hAnsi="Cambria"/>
          <w:b/>
          <w:bCs/>
          <w:sz w:val="32"/>
          <w:szCs w:val="32"/>
          <w:lang w:bidi="ar-DZ"/>
        </w:rPr>
      </w:pPr>
    </w:p>
    <w:p w:rsidR="0082570F" w:rsidRPr="0082570F" w:rsidRDefault="0082570F" w:rsidP="0082570F">
      <w:pPr>
        <w:bidi/>
        <w:jc w:val="center"/>
        <w:rPr>
          <w:rFonts w:ascii="Cambria" w:hAnsi="Cambria"/>
          <w:b/>
          <w:bCs/>
          <w:sz w:val="32"/>
          <w:szCs w:val="32"/>
          <w:rtl/>
          <w:lang w:bidi="ar-DZ"/>
        </w:rPr>
      </w:pPr>
    </w:p>
    <w:p w:rsidR="0082570F" w:rsidRPr="0082570F" w:rsidRDefault="0082570F" w:rsidP="0082570F">
      <w:pPr>
        <w:bidi/>
        <w:jc w:val="center"/>
        <w:rPr>
          <w:rFonts w:cs="Arabic Transparent"/>
          <w:b/>
          <w:bCs/>
          <w:sz w:val="52"/>
          <w:szCs w:val="52"/>
          <w:lang w:bidi="ar-DZ"/>
        </w:rPr>
      </w:pPr>
      <w:r w:rsidRPr="0082570F">
        <w:rPr>
          <w:rFonts w:cs="Arabic Transparent" w:hint="cs"/>
          <w:b/>
          <w:bCs/>
          <w:sz w:val="52"/>
          <w:szCs w:val="52"/>
          <w:rtl/>
          <w:lang w:bidi="ar-DZ"/>
        </w:rPr>
        <w:t>مواءمة</w:t>
      </w:r>
    </w:p>
    <w:p w:rsidR="0082570F" w:rsidRPr="0082570F" w:rsidRDefault="0082570F" w:rsidP="0082570F">
      <w:pPr>
        <w:bidi/>
        <w:jc w:val="center"/>
        <w:rPr>
          <w:rFonts w:cs="Arabic Transparent"/>
          <w:b/>
          <w:bCs/>
          <w:szCs w:val="38"/>
          <w:lang w:bidi="ar-DZ"/>
        </w:rPr>
      </w:pPr>
    </w:p>
    <w:p w:rsidR="0082570F" w:rsidRPr="0082570F" w:rsidRDefault="0082570F" w:rsidP="0082570F">
      <w:pPr>
        <w:bidi/>
        <w:jc w:val="center"/>
        <w:rPr>
          <w:rFonts w:cs="Arabic Transparent"/>
          <w:b/>
          <w:bCs/>
          <w:sz w:val="52"/>
          <w:szCs w:val="52"/>
          <w:lang w:bidi="ar-DZ"/>
        </w:rPr>
      </w:pPr>
      <w:r w:rsidRPr="0082570F">
        <w:rPr>
          <w:rFonts w:cs="Arabic Transparent" w:hint="cs"/>
          <w:b/>
          <w:bCs/>
          <w:sz w:val="52"/>
          <w:szCs w:val="52"/>
          <w:rtl/>
          <w:lang w:bidi="ar-DZ"/>
        </w:rPr>
        <w:t xml:space="preserve"> </w:t>
      </w:r>
      <w:r w:rsidRPr="0082570F">
        <w:rPr>
          <w:rFonts w:cs="Arabic Transparent"/>
          <w:b/>
          <w:bCs/>
          <w:sz w:val="52"/>
          <w:szCs w:val="52"/>
          <w:rtl/>
          <w:lang w:bidi="ar-DZ"/>
        </w:rPr>
        <w:t xml:space="preserve">عرض </w:t>
      </w:r>
      <w:r w:rsidRPr="0082570F">
        <w:rPr>
          <w:rFonts w:cs="Arabic Transparent" w:hint="cs"/>
          <w:b/>
          <w:bCs/>
          <w:sz w:val="52"/>
          <w:szCs w:val="52"/>
          <w:rtl/>
          <w:lang w:bidi="ar-DZ"/>
        </w:rPr>
        <w:t>تكوين</w:t>
      </w:r>
    </w:p>
    <w:p w:rsidR="0082570F" w:rsidRPr="0082570F" w:rsidRDefault="0082570F" w:rsidP="0082570F">
      <w:pPr>
        <w:bidi/>
        <w:jc w:val="center"/>
        <w:rPr>
          <w:rFonts w:ascii="Cambria" w:hAnsi="Cambria"/>
          <w:b/>
          <w:bCs/>
          <w:sz w:val="52"/>
          <w:szCs w:val="52"/>
          <w:lang w:bidi="ar-DZ"/>
        </w:rPr>
      </w:pPr>
      <w:r w:rsidRPr="0082570F">
        <w:rPr>
          <w:rFonts w:cs="Arabic Transparent" w:hint="cs"/>
          <w:b/>
          <w:bCs/>
          <w:sz w:val="52"/>
          <w:szCs w:val="52"/>
          <w:rtl/>
          <w:lang w:bidi="ar-DZ"/>
        </w:rPr>
        <w:t xml:space="preserve"> ماستر</w:t>
      </w:r>
      <w:r w:rsidRPr="0082570F">
        <w:rPr>
          <w:rFonts w:cs="Arabic Transparent"/>
          <w:b/>
          <w:bCs/>
          <w:sz w:val="52"/>
          <w:szCs w:val="52"/>
          <w:lang w:bidi="ar-DZ"/>
        </w:rPr>
        <w:t xml:space="preserve"> </w:t>
      </w:r>
      <w:r w:rsidRPr="0082570F">
        <w:rPr>
          <w:rFonts w:cs="Arabic Transparent" w:hint="cs"/>
          <w:b/>
          <w:bCs/>
          <w:sz w:val="52"/>
          <w:szCs w:val="52"/>
          <w:rtl/>
          <w:lang w:bidi="ar-DZ"/>
        </w:rPr>
        <w:t>أكاديمي</w:t>
      </w: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b/>
          <w:bCs/>
          <w:sz w:val="32"/>
          <w:szCs w:val="32"/>
          <w:lang w:bidi="ar-DZ"/>
        </w:rPr>
      </w:pPr>
    </w:p>
    <w:p w:rsidR="0082570F" w:rsidRPr="0082570F" w:rsidRDefault="0082570F" w:rsidP="0082570F">
      <w:pPr>
        <w:bidi/>
        <w:jc w:val="center"/>
        <w:rPr>
          <w:rFonts w:ascii="Cambria" w:hAnsi="Cambria"/>
          <w:b/>
          <w:bCs/>
          <w:sz w:val="52"/>
          <w:szCs w:val="52"/>
          <w:lang w:bidi="ar-DZ"/>
        </w:rPr>
      </w:pPr>
      <w:r w:rsidRPr="0082570F">
        <w:rPr>
          <w:rFonts w:ascii="Cambria" w:hAnsi="Cambria"/>
          <w:b/>
          <w:bCs/>
          <w:sz w:val="52"/>
          <w:szCs w:val="52"/>
          <w:lang w:bidi="ar-DZ"/>
        </w:rPr>
        <w:t>2017-2016</w:t>
      </w: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b/>
          <w:bCs/>
          <w:sz w:val="52"/>
          <w:szCs w:val="52"/>
          <w:lang w:bidi="ar-DZ"/>
        </w:rPr>
      </w:pPr>
    </w:p>
    <w:p w:rsidR="0082570F" w:rsidRPr="0082570F" w:rsidRDefault="0082570F" w:rsidP="0082570F">
      <w:pPr>
        <w:bidi/>
        <w:jc w:val="center"/>
        <w:rPr>
          <w:rFonts w:ascii="Cambria" w:hAnsi="Cambria"/>
          <w:sz w:val="28"/>
          <w:szCs w:val="28"/>
          <w:rtl/>
          <w:lang w:bidi="ar-DZ"/>
        </w:rPr>
      </w:pPr>
    </w:p>
    <w:p w:rsidR="0082570F" w:rsidRPr="0082570F" w:rsidRDefault="0082570F" w:rsidP="0082570F">
      <w:pPr>
        <w:bidi/>
        <w:jc w:val="center"/>
        <w:rPr>
          <w:rFonts w:ascii="Cambria" w:hAnsi="Cambria"/>
          <w:sz w:val="28"/>
          <w:szCs w:val="28"/>
          <w:rtl/>
          <w:lang w:bidi="ar-DZ"/>
        </w:rPr>
      </w:pPr>
    </w:p>
    <w:tbl>
      <w:tblPr>
        <w:bidiVisual/>
        <w:tblW w:w="9781" w:type="dxa"/>
        <w:tblInd w:w="10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3035"/>
        <w:gridCol w:w="3143"/>
        <w:gridCol w:w="3603"/>
      </w:tblGrid>
      <w:tr w:rsidR="0082570F" w:rsidRPr="0082570F" w:rsidTr="0082570F">
        <w:tc>
          <w:tcPr>
            <w:tcW w:w="3035" w:type="dxa"/>
            <w:tcBorders>
              <w:top w:val="single" w:sz="18" w:space="0" w:color="auto"/>
              <w:bottom w:val="single" w:sz="8" w:space="0" w:color="auto"/>
              <w:right w:val="single" w:sz="8" w:space="0" w:color="auto"/>
            </w:tcBorders>
            <w:shd w:val="clear" w:color="auto" w:fill="F79646"/>
          </w:tcPr>
          <w:p w:rsidR="0082570F" w:rsidRPr="0082570F" w:rsidRDefault="0082570F" w:rsidP="00033FCC">
            <w:pPr>
              <w:bidi/>
              <w:rPr>
                <w:rFonts w:ascii="Cambria" w:hAnsi="Cambria"/>
                <w:b/>
                <w:bCs/>
                <w:sz w:val="28"/>
                <w:szCs w:val="28"/>
                <w:rtl/>
                <w:lang w:bidi="ar-DZ"/>
              </w:rPr>
            </w:pPr>
            <w:r w:rsidRPr="0082570F">
              <w:rPr>
                <w:rFonts w:ascii="Cambria" w:hAnsi="Cambria"/>
                <w:b/>
                <w:bCs/>
                <w:sz w:val="28"/>
                <w:szCs w:val="28"/>
                <w:rtl/>
                <w:lang w:bidi="ar-DZ"/>
              </w:rPr>
              <w:t>الميدان</w:t>
            </w:r>
          </w:p>
        </w:tc>
        <w:tc>
          <w:tcPr>
            <w:tcW w:w="3143" w:type="dxa"/>
            <w:tcBorders>
              <w:top w:val="single" w:sz="18" w:space="0" w:color="auto"/>
              <w:left w:val="single" w:sz="8" w:space="0" w:color="auto"/>
              <w:bottom w:val="single" w:sz="8" w:space="0" w:color="auto"/>
              <w:right w:val="single" w:sz="8" w:space="0" w:color="auto"/>
            </w:tcBorders>
            <w:shd w:val="clear" w:color="auto" w:fill="F79646"/>
          </w:tcPr>
          <w:p w:rsidR="0082570F" w:rsidRPr="0082570F" w:rsidRDefault="0082570F" w:rsidP="00033FCC">
            <w:pPr>
              <w:bidi/>
              <w:rPr>
                <w:rFonts w:ascii="Cambria" w:hAnsi="Cambria"/>
                <w:b/>
                <w:bCs/>
                <w:sz w:val="28"/>
                <w:szCs w:val="28"/>
                <w:rtl/>
                <w:lang w:bidi="ar-DZ"/>
              </w:rPr>
            </w:pPr>
            <w:r w:rsidRPr="0082570F">
              <w:rPr>
                <w:rFonts w:ascii="Cambria" w:hAnsi="Cambria"/>
                <w:b/>
                <w:bCs/>
                <w:sz w:val="28"/>
                <w:szCs w:val="28"/>
                <w:rtl/>
                <w:lang w:bidi="ar-DZ"/>
              </w:rPr>
              <w:t>الفرع</w:t>
            </w:r>
          </w:p>
        </w:tc>
        <w:tc>
          <w:tcPr>
            <w:tcW w:w="3603" w:type="dxa"/>
            <w:tcBorders>
              <w:top w:val="single" w:sz="18" w:space="0" w:color="auto"/>
              <w:left w:val="single" w:sz="8" w:space="0" w:color="auto"/>
              <w:bottom w:val="single" w:sz="8" w:space="0" w:color="auto"/>
            </w:tcBorders>
            <w:shd w:val="clear" w:color="auto" w:fill="F79646"/>
          </w:tcPr>
          <w:p w:rsidR="0082570F" w:rsidRPr="0082570F" w:rsidRDefault="0082570F" w:rsidP="00033FCC">
            <w:pPr>
              <w:tabs>
                <w:tab w:val="left" w:pos="798"/>
                <w:tab w:val="center" w:pos="1463"/>
              </w:tabs>
              <w:bidi/>
              <w:rPr>
                <w:rFonts w:ascii="Cambria" w:hAnsi="Cambria"/>
                <w:b/>
                <w:bCs/>
                <w:sz w:val="28"/>
                <w:szCs w:val="28"/>
                <w:rtl/>
                <w:lang w:bidi="ar-DZ"/>
              </w:rPr>
            </w:pPr>
            <w:r w:rsidRPr="0082570F">
              <w:rPr>
                <w:rFonts w:ascii="Cambria" w:hAnsi="Cambria"/>
                <w:b/>
                <w:bCs/>
                <w:sz w:val="28"/>
                <w:szCs w:val="28"/>
                <w:rtl/>
                <w:lang w:bidi="ar-DZ"/>
              </w:rPr>
              <w:t>التخصص</w:t>
            </w:r>
          </w:p>
        </w:tc>
      </w:tr>
      <w:tr w:rsidR="0082570F" w:rsidRPr="0082570F" w:rsidTr="0082570F">
        <w:trPr>
          <w:trHeight w:val="2099"/>
        </w:trPr>
        <w:tc>
          <w:tcPr>
            <w:tcW w:w="3035" w:type="dxa"/>
            <w:tcBorders>
              <w:top w:val="single" w:sz="8" w:space="0" w:color="auto"/>
              <w:right w:val="single" w:sz="8" w:space="0" w:color="auto"/>
            </w:tcBorders>
            <w:shd w:val="clear" w:color="auto" w:fill="auto"/>
          </w:tcPr>
          <w:p w:rsidR="0082570F" w:rsidRPr="00300A38" w:rsidRDefault="0082570F" w:rsidP="00033FCC">
            <w:pPr>
              <w:bidi/>
              <w:rPr>
                <w:rFonts w:asciiTheme="majorHAnsi" w:hAnsiTheme="majorHAnsi"/>
                <w:b/>
                <w:bCs/>
                <w:sz w:val="28"/>
                <w:szCs w:val="28"/>
                <w:lang w:bidi="ar-DZ"/>
              </w:rPr>
            </w:pPr>
          </w:p>
          <w:p w:rsidR="0082570F" w:rsidRPr="00300A38" w:rsidRDefault="0082570F" w:rsidP="00033FCC">
            <w:pPr>
              <w:bidi/>
              <w:rPr>
                <w:rFonts w:asciiTheme="majorHAnsi" w:hAnsiTheme="majorHAnsi"/>
                <w:b/>
                <w:bCs/>
                <w:sz w:val="28"/>
                <w:szCs w:val="28"/>
                <w:lang w:bidi="ar-DZ"/>
              </w:rPr>
            </w:pPr>
          </w:p>
          <w:p w:rsidR="0082570F" w:rsidRPr="00300A38" w:rsidRDefault="0082570F" w:rsidP="00033FCC">
            <w:pPr>
              <w:bidi/>
              <w:rPr>
                <w:rFonts w:asciiTheme="majorHAnsi" w:hAnsiTheme="majorHAnsi"/>
                <w:b/>
                <w:bCs/>
                <w:sz w:val="28"/>
                <w:szCs w:val="28"/>
              </w:rPr>
            </w:pPr>
            <w:r w:rsidRPr="00300A38">
              <w:rPr>
                <w:rFonts w:asciiTheme="majorHAnsi" w:hAnsiTheme="majorHAnsi"/>
                <w:b/>
                <w:bCs/>
                <w:sz w:val="28"/>
                <w:szCs w:val="28"/>
                <w:rtl/>
              </w:rPr>
              <w:t>علوم و تكنولوجيا</w:t>
            </w:r>
          </w:p>
          <w:p w:rsidR="0082570F" w:rsidRPr="00300A38" w:rsidRDefault="0082570F" w:rsidP="00033FCC">
            <w:pPr>
              <w:bidi/>
              <w:rPr>
                <w:rFonts w:asciiTheme="majorHAnsi" w:hAnsiTheme="majorHAnsi"/>
                <w:b/>
                <w:bCs/>
                <w:sz w:val="28"/>
                <w:szCs w:val="28"/>
                <w:rtl/>
                <w:lang w:bidi="ar-DZ"/>
              </w:rPr>
            </w:pPr>
          </w:p>
        </w:tc>
        <w:tc>
          <w:tcPr>
            <w:tcW w:w="3143" w:type="dxa"/>
            <w:tcBorders>
              <w:top w:val="single" w:sz="8" w:space="0" w:color="auto"/>
              <w:left w:val="single" w:sz="8" w:space="0" w:color="auto"/>
              <w:right w:val="single" w:sz="8" w:space="0" w:color="auto"/>
            </w:tcBorders>
            <w:shd w:val="clear" w:color="auto" w:fill="auto"/>
          </w:tcPr>
          <w:p w:rsidR="0082570F" w:rsidRPr="00300A38" w:rsidRDefault="0082570F" w:rsidP="00033FCC">
            <w:pPr>
              <w:bidi/>
              <w:rPr>
                <w:rFonts w:asciiTheme="majorHAnsi" w:hAnsiTheme="majorHAnsi"/>
                <w:b/>
                <w:bCs/>
                <w:sz w:val="28"/>
                <w:szCs w:val="28"/>
                <w:lang w:bidi="ar-DZ"/>
              </w:rPr>
            </w:pPr>
          </w:p>
          <w:p w:rsidR="0082570F" w:rsidRPr="00300A38" w:rsidRDefault="0082570F" w:rsidP="00033FCC">
            <w:pPr>
              <w:bidi/>
              <w:rPr>
                <w:rFonts w:asciiTheme="majorHAnsi" w:hAnsiTheme="majorHAnsi"/>
                <w:b/>
                <w:bCs/>
                <w:sz w:val="28"/>
                <w:szCs w:val="28"/>
                <w:lang w:bidi="ar-DZ"/>
              </w:rPr>
            </w:pPr>
          </w:p>
          <w:p w:rsidR="00300A38" w:rsidRPr="00300A38" w:rsidRDefault="00300A38" w:rsidP="00033FCC">
            <w:pPr>
              <w:bidi/>
              <w:rPr>
                <w:rFonts w:asciiTheme="majorHAnsi" w:hAnsiTheme="majorHAnsi"/>
                <w:b/>
                <w:bCs/>
                <w:color w:val="000000"/>
                <w:sz w:val="28"/>
                <w:szCs w:val="28"/>
              </w:rPr>
            </w:pPr>
            <w:r w:rsidRPr="00300A38">
              <w:rPr>
                <w:rFonts w:asciiTheme="majorHAnsi" w:hAnsiTheme="majorHAnsi"/>
                <w:b/>
                <w:bCs/>
                <w:color w:val="000000"/>
                <w:sz w:val="28"/>
                <w:szCs w:val="28"/>
                <w:rtl/>
              </w:rPr>
              <w:t>كهروميكانيك</w:t>
            </w:r>
          </w:p>
          <w:p w:rsidR="0082570F" w:rsidRPr="00300A38" w:rsidRDefault="0082570F" w:rsidP="00033FCC">
            <w:pPr>
              <w:bidi/>
              <w:rPr>
                <w:rFonts w:asciiTheme="majorHAnsi" w:hAnsiTheme="majorHAnsi"/>
                <w:b/>
                <w:bCs/>
                <w:sz w:val="28"/>
                <w:szCs w:val="28"/>
                <w:rtl/>
                <w:lang w:bidi="ar-DZ"/>
              </w:rPr>
            </w:pPr>
          </w:p>
        </w:tc>
        <w:tc>
          <w:tcPr>
            <w:tcW w:w="3603" w:type="dxa"/>
            <w:tcBorders>
              <w:top w:val="single" w:sz="8" w:space="0" w:color="auto"/>
              <w:left w:val="single" w:sz="8" w:space="0" w:color="auto"/>
            </w:tcBorders>
            <w:shd w:val="clear" w:color="auto" w:fill="auto"/>
          </w:tcPr>
          <w:p w:rsidR="0082570F" w:rsidRPr="0082570F" w:rsidRDefault="0082570F" w:rsidP="00033FCC">
            <w:pPr>
              <w:bidi/>
              <w:rPr>
                <w:rFonts w:ascii="Cambria" w:hAnsi="Cambria"/>
                <w:b/>
                <w:bCs/>
                <w:sz w:val="28"/>
                <w:szCs w:val="28"/>
                <w:lang w:bidi="ar-DZ"/>
              </w:rPr>
            </w:pPr>
          </w:p>
          <w:p w:rsidR="0082570F" w:rsidRPr="0082570F" w:rsidRDefault="0082570F" w:rsidP="00033FCC">
            <w:pPr>
              <w:bidi/>
              <w:rPr>
                <w:rFonts w:ascii="Cambria" w:hAnsi="Cambria"/>
                <w:b/>
                <w:bCs/>
                <w:sz w:val="28"/>
                <w:szCs w:val="28"/>
                <w:lang w:bidi="ar-DZ"/>
              </w:rPr>
            </w:pPr>
          </w:p>
          <w:p w:rsidR="0082570F" w:rsidRPr="0082570F" w:rsidRDefault="008F14D0" w:rsidP="00033FCC">
            <w:pPr>
              <w:bidi/>
              <w:rPr>
                <w:rFonts w:ascii="Cambria" w:hAnsi="Cambria"/>
                <w:b/>
                <w:bCs/>
                <w:sz w:val="28"/>
                <w:szCs w:val="28"/>
                <w:rtl/>
                <w:lang w:bidi="ar-DZ"/>
              </w:rPr>
            </w:pPr>
            <w:r w:rsidRPr="008F14D0">
              <w:rPr>
                <w:rFonts w:ascii="Cambria" w:hAnsi="Cambria"/>
                <w:b/>
                <w:bCs/>
                <w:sz w:val="28"/>
                <w:szCs w:val="28"/>
                <w:rtl/>
              </w:rPr>
              <w:t>ميكاترونيك</w:t>
            </w:r>
          </w:p>
        </w:tc>
      </w:tr>
    </w:tbl>
    <w:p w:rsidR="0082570F" w:rsidRPr="0082570F" w:rsidRDefault="0082570F" w:rsidP="0082570F">
      <w:pPr>
        <w:bidi/>
        <w:jc w:val="both"/>
        <w:rPr>
          <w:rFonts w:ascii="Cambria" w:hAnsi="Cambria"/>
          <w:sz w:val="28"/>
          <w:szCs w:val="28"/>
          <w:lang w:bidi="ar-DZ"/>
        </w:rPr>
      </w:pPr>
    </w:p>
    <w:p w:rsidR="0082570F" w:rsidRPr="0082570F" w:rsidRDefault="0082570F" w:rsidP="0082570F">
      <w:pPr>
        <w:bidi/>
        <w:jc w:val="both"/>
        <w:rPr>
          <w:rFonts w:ascii="Cambria" w:hAnsi="Cambria"/>
          <w:sz w:val="28"/>
          <w:szCs w:val="28"/>
          <w:lang w:bidi="ar-DZ"/>
        </w:rPr>
      </w:pPr>
    </w:p>
    <w:p w:rsidR="0082570F" w:rsidRPr="0082570F" w:rsidRDefault="0082570F" w:rsidP="0082570F">
      <w:pPr>
        <w:bidi/>
        <w:jc w:val="both"/>
        <w:rPr>
          <w:rFonts w:ascii="Cambria" w:hAnsi="Cambria"/>
          <w:sz w:val="28"/>
          <w:szCs w:val="28"/>
          <w:lang w:bidi="ar-DZ"/>
        </w:rPr>
      </w:pPr>
    </w:p>
    <w:bookmarkEnd w:id="1"/>
    <w:p w:rsidR="0082570F" w:rsidRPr="0082570F" w:rsidRDefault="0082570F" w:rsidP="0082570F"/>
    <w:p w:rsidR="0082570F" w:rsidRPr="0082570F" w:rsidRDefault="0082570F" w:rsidP="0082570F"/>
    <w:p w:rsidR="0082570F" w:rsidRPr="0082570F" w:rsidRDefault="0082570F" w:rsidP="0082570F"/>
    <w:p w:rsidR="0082570F" w:rsidRPr="0082570F" w:rsidRDefault="0082570F" w:rsidP="0082570F"/>
    <w:p w:rsidR="0082570F" w:rsidRPr="0082570F" w:rsidRDefault="0082570F" w:rsidP="0082570F"/>
    <w:p w:rsidR="0082570F" w:rsidRPr="0082570F" w:rsidRDefault="0082570F" w:rsidP="0082570F"/>
    <w:p w:rsidR="0082570F" w:rsidRPr="0082570F" w:rsidRDefault="0082570F" w:rsidP="0082570F">
      <w:pPr>
        <w:keepNext/>
        <w:jc w:val="center"/>
        <w:outlineLvl w:val="0"/>
        <w:rPr>
          <w:rFonts w:ascii="Cambria" w:hAnsi="Cambria" w:cs="Calibri"/>
          <w:bCs/>
          <w:sz w:val="32"/>
          <w:szCs w:val="32"/>
          <w:u w:val="single" w:color="FFC000"/>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
          <w:sz w:val="32"/>
          <w:szCs w:val="32"/>
          <w:u w:val="single" w:color="F79646" w:themeColor="accent6"/>
        </w:rPr>
      </w:pPr>
    </w:p>
    <w:p w:rsidR="0082570F" w:rsidRPr="0082570F" w:rsidRDefault="0082570F" w:rsidP="0082570F">
      <w:pPr>
        <w:keepNext/>
        <w:jc w:val="center"/>
        <w:outlineLvl w:val="0"/>
        <w:rPr>
          <w:rFonts w:ascii="Cambria" w:hAnsi="Cambria" w:cs="Calibri"/>
          <w:bCs/>
          <w:sz w:val="32"/>
          <w:szCs w:val="32"/>
          <w:u w:val="single" w:color="F79646" w:themeColor="accent6"/>
        </w:rPr>
      </w:pPr>
      <w:r w:rsidRPr="0082570F">
        <w:rPr>
          <w:rFonts w:ascii="Cambria" w:hAnsi="Cambria" w:cs="Calibri"/>
          <w:b/>
          <w:sz w:val="32"/>
          <w:szCs w:val="32"/>
          <w:u w:val="single" w:color="F79646" w:themeColor="accent6"/>
        </w:rPr>
        <w:t>I</w:t>
      </w:r>
      <w:r w:rsidRPr="0082570F">
        <w:rPr>
          <w:rFonts w:ascii="Cambria" w:hAnsi="Cambria" w:cs="Calibri"/>
          <w:bCs/>
          <w:sz w:val="32"/>
          <w:szCs w:val="32"/>
          <w:u w:val="single" w:color="F79646" w:themeColor="accent6"/>
        </w:rPr>
        <w:t xml:space="preserve"> – </w:t>
      </w:r>
      <w:r w:rsidRPr="0082570F">
        <w:rPr>
          <w:rFonts w:ascii="Cambria" w:hAnsi="Cambria" w:cs="Calibri"/>
          <w:b/>
          <w:bCs/>
          <w:sz w:val="32"/>
          <w:szCs w:val="32"/>
          <w:u w:val="single" w:color="F79646" w:themeColor="accent6"/>
        </w:rPr>
        <w:t>Fiche d’identité du Master</w:t>
      </w:r>
    </w:p>
    <w:p w:rsidR="0082570F" w:rsidRPr="0082570F" w:rsidRDefault="0082570F" w:rsidP="0082570F">
      <w:pPr>
        <w:jc w:val="center"/>
        <w:rPr>
          <w:rFonts w:ascii="Cambria" w:eastAsia="Times New Roman" w:hAnsi="Cambria" w:cs="Calibri"/>
          <w:b/>
          <w:bCs/>
          <w:snapToGrid w:val="0"/>
          <w:sz w:val="28"/>
          <w:szCs w:val="28"/>
          <w:u w:val="single" w:color="FFC000"/>
          <w:lang w:eastAsia="fr-FR"/>
        </w:rPr>
        <w:sectPr w:rsidR="0082570F" w:rsidRPr="0082570F" w:rsidSect="0082570F">
          <w:headerReference w:type="default" r:id="rId13"/>
          <w:pgSz w:w="11906" w:h="16838"/>
          <w:pgMar w:top="1134" w:right="1134" w:bottom="1134" w:left="1134" w:header="709" w:footer="709" w:gutter="0"/>
          <w:pgBorders w:offsetFrom="page">
            <w:top w:val="threeDEngrave" w:sz="24" w:space="24" w:color="F79646" w:themeColor="accent6"/>
            <w:left w:val="threeDEngrave" w:sz="24" w:space="24" w:color="F79646" w:themeColor="accent6"/>
            <w:bottom w:val="threeDEmboss" w:sz="24" w:space="24" w:color="F79646" w:themeColor="accent6"/>
            <w:right w:val="threeDEmboss" w:sz="24" w:space="24" w:color="F79646" w:themeColor="accent6"/>
          </w:pgBorders>
          <w:pgNumType w:start="1"/>
          <w:cols w:space="708"/>
          <w:docGrid w:linePitch="326"/>
        </w:sectPr>
      </w:pPr>
    </w:p>
    <w:p w:rsidR="0082570F" w:rsidRPr="0082570F" w:rsidRDefault="0082570F" w:rsidP="0082570F">
      <w:pPr>
        <w:autoSpaceDE w:val="0"/>
        <w:autoSpaceDN w:val="0"/>
        <w:outlineLvl w:val="1"/>
        <w:rPr>
          <w:rFonts w:ascii="Cambria" w:eastAsia="Times New Roman" w:hAnsi="Cambria" w:cs="Calibri"/>
          <w:sz w:val="28"/>
          <w:szCs w:val="28"/>
          <w:u w:val="thick" w:color="F79646" w:themeColor="accent6"/>
          <w:lang w:eastAsia="fr-FR"/>
        </w:rPr>
      </w:pPr>
      <w:bookmarkStart w:id="2" w:name="_Toc413532929"/>
    </w:p>
    <w:p w:rsidR="0082570F" w:rsidRPr="0082570F" w:rsidRDefault="0082570F" w:rsidP="0082570F">
      <w:pPr>
        <w:autoSpaceDE w:val="0"/>
        <w:autoSpaceDN w:val="0"/>
        <w:outlineLvl w:val="1"/>
        <w:rPr>
          <w:rFonts w:ascii="Cambria" w:eastAsia="Times New Roman" w:hAnsi="Cambria" w:cs="Calibri"/>
          <w:sz w:val="28"/>
          <w:szCs w:val="28"/>
          <w:u w:val="thick" w:color="F79646" w:themeColor="accent6"/>
          <w:lang w:eastAsia="fr-FR"/>
        </w:rPr>
      </w:pPr>
    </w:p>
    <w:p w:rsidR="0082570F" w:rsidRPr="0082570F" w:rsidRDefault="0082570F" w:rsidP="0082570F">
      <w:pPr>
        <w:ind w:left="357" w:right="284" w:hanging="357"/>
        <w:jc w:val="center"/>
        <w:rPr>
          <w:rFonts w:asciiTheme="majorHAnsi" w:hAnsiTheme="majorHAnsi" w:cs="Arial"/>
          <w:b/>
          <w:sz w:val="28"/>
          <w:szCs w:val="28"/>
        </w:rPr>
      </w:pPr>
      <w:r w:rsidRPr="0082570F">
        <w:rPr>
          <w:rFonts w:asciiTheme="majorHAnsi" w:hAnsiTheme="majorHAnsi" w:cs="Arial"/>
          <w:b/>
          <w:sz w:val="28"/>
          <w:szCs w:val="28"/>
        </w:rPr>
        <w:t>Conditions d’accès</w:t>
      </w:r>
    </w:p>
    <w:p w:rsidR="0082570F" w:rsidRPr="0082570F" w:rsidRDefault="0082570F" w:rsidP="0082570F">
      <w:pPr>
        <w:ind w:left="357" w:right="284" w:hanging="357"/>
        <w:jc w:val="center"/>
        <w:rPr>
          <w:rFonts w:asciiTheme="majorHAnsi" w:hAnsiTheme="majorHAnsi" w:cs="Arial"/>
          <w:b/>
          <w:sz w:val="28"/>
          <w:szCs w:val="28"/>
        </w:rPr>
      </w:pPr>
      <w:r w:rsidRPr="0082570F">
        <w:rPr>
          <w:rFonts w:asciiTheme="majorHAnsi" w:hAnsiTheme="majorHAnsi" w:cs="Arial"/>
          <w:bCs/>
          <w:i/>
          <w:iCs/>
        </w:rPr>
        <w:t>(Indiquer les spécialités de licence qui peuvent donner accès au Master)</w:t>
      </w:r>
    </w:p>
    <w:p w:rsidR="006F0318" w:rsidRDefault="006F0318" w:rsidP="006F0318">
      <w:pPr>
        <w:ind w:left="357" w:right="284" w:hanging="357"/>
        <w:jc w:val="center"/>
        <w:rPr>
          <w:rFonts w:asciiTheme="majorHAnsi" w:hAnsiTheme="majorHAnsi" w:cs="Arial"/>
          <w:b/>
          <w:i/>
          <w:iCs/>
          <w:u w:val="double" w:color="C00000"/>
        </w:rPr>
      </w:pPr>
    </w:p>
    <w:p w:rsidR="006F0318" w:rsidRDefault="006F0318" w:rsidP="006F0318">
      <w:pPr>
        <w:ind w:left="357" w:right="284" w:hanging="357"/>
        <w:jc w:val="center"/>
        <w:rPr>
          <w:rFonts w:asciiTheme="majorHAnsi" w:hAnsiTheme="majorHAnsi" w:cs="Arial"/>
          <w:b/>
          <w:i/>
          <w:iCs/>
          <w:u w:val="double" w:color="C00000"/>
        </w:rPr>
      </w:pPr>
    </w:p>
    <w:p w:rsidR="006F0318" w:rsidRDefault="006F0318" w:rsidP="006F0318">
      <w:pPr>
        <w:ind w:left="357" w:right="284" w:hanging="357"/>
        <w:jc w:val="center"/>
        <w:rPr>
          <w:rFonts w:asciiTheme="majorHAnsi" w:hAnsiTheme="majorHAnsi" w:cs="Arial"/>
          <w:b/>
          <w:i/>
          <w:iCs/>
          <w:u w:val="double" w:color="C00000"/>
        </w:rPr>
      </w:pPr>
    </w:p>
    <w:p w:rsidR="006F0318" w:rsidRDefault="006F0318" w:rsidP="006F0318">
      <w:pPr>
        <w:ind w:left="357" w:right="284" w:hanging="357"/>
        <w:jc w:val="center"/>
        <w:rPr>
          <w:rFonts w:asciiTheme="majorHAnsi" w:hAnsiTheme="majorHAnsi" w:cs="Arial"/>
          <w:b/>
          <w:i/>
          <w:iCs/>
          <w:u w:val="double" w:color="C00000"/>
        </w:rPr>
      </w:pPr>
      <w:r>
        <w:rPr>
          <w:rFonts w:asciiTheme="majorHAnsi" w:hAnsiTheme="majorHAnsi" w:cs="Arial"/>
          <w:b/>
          <w:i/>
          <w:iCs/>
          <w:u w:val="double" w:color="C00000"/>
        </w:rPr>
        <w:t>Voir la procédure de classement et d’orientation</w:t>
      </w:r>
    </w:p>
    <w:p w:rsidR="006F0318" w:rsidRDefault="006F0318" w:rsidP="006F0318">
      <w:pPr>
        <w:ind w:left="357" w:right="284" w:hanging="357"/>
        <w:jc w:val="center"/>
        <w:rPr>
          <w:rFonts w:asciiTheme="majorHAnsi" w:hAnsiTheme="majorHAnsi" w:cs="Arial"/>
          <w:b/>
          <w:i/>
          <w:iCs/>
        </w:rPr>
      </w:pPr>
    </w:p>
    <w:p w:rsidR="006F0318" w:rsidRDefault="006F0318" w:rsidP="006F0318">
      <w:pPr>
        <w:ind w:left="357" w:right="284" w:hanging="357"/>
        <w:jc w:val="center"/>
        <w:rPr>
          <w:rFonts w:asciiTheme="majorHAnsi" w:hAnsiTheme="majorHAnsi" w:cs="Arial"/>
          <w:bCs/>
          <w:i/>
          <w:iCs/>
        </w:rPr>
      </w:pPr>
    </w:p>
    <w:p w:rsidR="0082570F" w:rsidRPr="0082570F" w:rsidRDefault="0082570F" w:rsidP="0082570F">
      <w:pPr>
        <w:jc w:val="both"/>
        <w:rPr>
          <w:rFonts w:ascii="Arial" w:hAnsi="Arial" w:cs="Arial"/>
          <w:b/>
          <w:sz w:val="28"/>
          <w:szCs w:val="28"/>
        </w:rPr>
      </w:pPr>
    </w:p>
    <w:p w:rsidR="0082570F" w:rsidRPr="0082570F" w:rsidRDefault="0082570F" w:rsidP="0082570F">
      <w:pPr>
        <w:autoSpaceDE w:val="0"/>
        <w:autoSpaceDN w:val="0"/>
        <w:outlineLvl w:val="1"/>
        <w:rPr>
          <w:rFonts w:ascii="Cambria" w:eastAsia="Times New Roman" w:hAnsi="Cambria" w:cs="Calibri"/>
          <w:sz w:val="28"/>
          <w:szCs w:val="28"/>
          <w:u w:val="thick" w:color="F79646" w:themeColor="accent6"/>
          <w:lang w:eastAsia="fr-FR"/>
        </w:rPr>
      </w:pPr>
    </w:p>
    <w:bookmarkEnd w:id="2"/>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Theme="majorHAnsi" w:hAnsiTheme="majorHAnsi" w:cs="Calibri"/>
          <w:b/>
          <w:sz w:val="32"/>
          <w:szCs w:val="32"/>
          <w:u w:val="thick" w:color="F79646" w:themeColor="accent6"/>
        </w:rPr>
      </w:pPr>
      <w:r w:rsidRPr="0082570F">
        <w:rPr>
          <w:rFonts w:asciiTheme="majorHAnsi" w:hAnsiTheme="majorHAnsi" w:cs="Calibri"/>
          <w:b/>
          <w:sz w:val="32"/>
          <w:szCs w:val="32"/>
          <w:u w:val="thick" w:color="F79646" w:themeColor="accent6"/>
        </w:rPr>
        <w:t xml:space="preserve">II – Fiches d’organisation semestrielles des enseignements </w:t>
      </w:r>
    </w:p>
    <w:p w:rsidR="0082570F" w:rsidRPr="0082570F" w:rsidRDefault="0082570F" w:rsidP="0082570F">
      <w:pPr>
        <w:jc w:val="center"/>
        <w:rPr>
          <w:rFonts w:asciiTheme="majorHAnsi" w:hAnsiTheme="majorHAnsi" w:cs="Calibri"/>
          <w:b/>
          <w:sz w:val="32"/>
          <w:szCs w:val="32"/>
          <w:u w:val="thick" w:color="F79646" w:themeColor="accent6"/>
        </w:rPr>
      </w:pPr>
      <w:r w:rsidRPr="0082570F">
        <w:rPr>
          <w:rFonts w:asciiTheme="majorHAnsi" w:hAnsiTheme="majorHAnsi" w:cs="Calibri"/>
          <w:b/>
          <w:sz w:val="32"/>
          <w:szCs w:val="32"/>
          <w:u w:val="thick" w:color="F79646" w:themeColor="accent6"/>
        </w:rPr>
        <w:t xml:space="preserve">de la spécialité </w:t>
      </w:r>
    </w:p>
    <w:p w:rsidR="0082570F" w:rsidRPr="0082570F" w:rsidRDefault="0082570F" w:rsidP="0082570F">
      <w:pPr>
        <w:rPr>
          <w:rFonts w:ascii="Calibri" w:hAnsi="Calibri" w:cs="Calibri"/>
        </w:rPr>
      </w:pPr>
    </w:p>
    <w:p w:rsidR="0082570F" w:rsidRPr="0082570F" w:rsidRDefault="0082570F" w:rsidP="0082570F">
      <w:pPr>
        <w:rPr>
          <w:rFonts w:ascii="Calibri" w:hAnsi="Calibri" w:cs="Calibri"/>
          <w:sz w:val="32"/>
          <w:szCs w:val="32"/>
        </w:rPr>
      </w:pPr>
    </w:p>
    <w:p w:rsidR="0082570F" w:rsidRPr="0082570F" w:rsidRDefault="0082570F" w:rsidP="0082570F">
      <w:pPr>
        <w:rPr>
          <w:rFonts w:ascii="Calibri" w:hAnsi="Calibri" w:cs="Calibri"/>
          <w:sz w:val="32"/>
          <w:szCs w:val="32"/>
        </w:rPr>
      </w:pPr>
    </w:p>
    <w:p w:rsidR="0082570F" w:rsidRPr="0082570F" w:rsidRDefault="0082570F" w:rsidP="0082570F">
      <w:pPr>
        <w:jc w:val="center"/>
        <w:rPr>
          <w:rFonts w:ascii="Calibri" w:hAnsi="Calibri" w:cs="Calibri"/>
        </w:rPr>
      </w:pPr>
    </w:p>
    <w:p w:rsidR="0082570F" w:rsidRPr="0082570F" w:rsidRDefault="0082570F" w:rsidP="0082570F">
      <w:pPr>
        <w:jc w:val="center"/>
        <w:rPr>
          <w:rFonts w:asciiTheme="majorHAnsi" w:hAnsiTheme="majorHAnsi" w:cs="Calibri"/>
          <w:b/>
          <w:sz w:val="32"/>
          <w:szCs w:val="32"/>
        </w:rPr>
        <w:sectPr w:rsidR="0082570F" w:rsidRPr="0082570F" w:rsidSect="0082570F">
          <w:headerReference w:type="default" r:id="rId14"/>
          <w:pgSz w:w="11906" w:h="16838"/>
          <w:pgMar w:top="1134" w:right="1134" w:bottom="1134" w:left="1134" w:header="709" w:footer="709" w:gutter="0"/>
          <w:pgBorders w:offsetFrom="page">
            <w:top w:val="threeDEngrave" w:sz="24" w:space="24" w:color="F79646" w:themeColor="accent6"/>
            <w:left w:val="threeDEngrave" w:sz="24" w:space="24" w:color="F79646" w:themeColor="accent6"/>
            <w:bottom w:val="threeDEmboss" w:sz="24" w:space="24" w:color="F79646" w:themeColor="accent6"/>
            <w:right w:val="threeDEmboss" w:sz="24" w:space="24" w:color="F79646" w:themeColor="accent6"/>
          </w:pgBorders>
          <w:cols w:space="708"/>
          <w:docGrid w:linePitch="326"/>
        </w:sectPr>
      </w:pPr>
    </w:p>
    <w:p w:rsidR="00BA21A5" w:rsidRDefault="00BA21A5" w:rsidP="00BA21A5">
      <w:pPr>
        <w:jc w:val="center"/>
        <w:rPr>
          <w:rFonts w:ascii="Cambria" w:eastAsia="Calibri" w:hAnsi="Cambria" w:cs="Calibri"/>
          <w:b/>
          <w:bCs/>
          <w:color w:val="000000"/>
          <w:sz w:val="48"/>
          <w:szCs w:val="48"/>
          <w:u w:val="thick" w:color="F79646"/>
        </w:rPr>
      </w:pPr>
    </w:p>
    <w:p w:rsidR="00A25DD7" w:rsidRDefault="00A25DD7" w:rsidP="00734FF5">
      <w:pPr>
        <w:rPr>
          <w:rFonts w:ascii="Cambria" w:eastAsia="Calibri" w:hAnsi="Cambria" w:cs="Calibri"/>
          <w:b/>
          <w:bCs/>
          <w:color w:val="000000"/>
          <w:u w:val="thick" w:color="F79646"/>
        </w:rPr>
      </w:pPr>
      <w:r>
        <w:rPr>
          <w:rFonts w:ascii="Cambria" w:eastAsia="Calibri" w:hAnsi="Cambria" w:cs="Calibri"/>
          <w:b/>
          <w:bCs/>
          <w:color w:val="000000"/>
          <w:u w:val="thick" w:color="F79646"/>
        </w:rPr>
        <w:t xml:space="preserve">Semestre 1   Master : </w:t>
      </w:r>
      <w:r w:rsidR="00777BBF">
        <w:rPr>
          <w:rFonts w:ascii="Cambria" w:eastAsia="Calibri" w:hAnsi="Cambria" w:cs="Calibri"/>
          <w:b/>
          <w:bCs/>
          <w:color w:val="000000"/>
          <w:u w:val="thick" w:color="F79646"/>
        </w:rPr>
        <w:t>Mécatronique</w:t>
      </w:r>
    </w:p>
    <w:tbl>
      <w:tblPr>
        <w:tblStyle w:val="Tramemoyenne2-Accent61"/>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2538"/>
        <w:gridCol w:w="916"/>
        <w:gridCol w:w="527"/>
        <w:gridCol w:w="869"/>
        <w:gridCol w:w="739"/>
        <w:gridCol w:w="739"/>
        <w:gridCol w:w="1578"/>
        <w:gridCol w:w="1785"/>
        <w:gridCol w:w="1092"/>
        <w:gridCol w:w="1046"/>
      </w:tblGrid>
      <w:tr w:rsidR="00A25DD7" w:rsidTr="00A829D6">
        <w:trPr>
          <w:cnfStyle w:val="100000000000"/>
          <w:trHeight w:val="528"/>
        </w:trPr>
        <w:tc>
          <w:tcPr>
            <w:cnfStyle w:val="001000000100"/>
            <w:tcW w:w="712" w:type="pct"/>
            <w:vMerge w:val="restart"/>
            <w:tcBorders>
              <w:left w:val="single" w:sz="18" w:space="0" w:color="auto"/>
              <w:right w:val="single" w:sz="18" w:space="0" w:color="auto"/>
            </w:tcBorders>
            <w:vAlign w:val="center"/>
            <w:hideMark/>
          </w:tcPr>
          <w:p w:rsidR="00A25DD7" w:rsidRPr="00A829D6" w:rsidRDefault="00A25DD7">
            <w:pPr>
              <w:autoSpaceDE w:val="0"/>
              <w:autoSpaceDN w:val="0"/>
              <w:adjustRightInd w:val="0"/>
              <w:spacing w:line="276" w:lineRule="auto"/>
              <w:jc w:val="center"/>
              <w:rPr>
                <w:rFonts w:asciiTheme="majorHAnsi" w:eastAsia="Calibri" w:hAnsiTheme="majorHAnsi" w:cs="Calibri"/>
                <w:b w:val="0"/>
                <w:bCs w:val="0"/>
                <w:color w:val="000000"/>
                <w:lang w:eastAsia="en-US"/>
              </w:rPr>
            </w:pPr>
            <w:r w:rsidRPr="00A829D6">
              <w:rPr>
                <w:rFonts w:asciiTheme="majorHAnsi" w:eastAsia="Calibri" w:hAnsiTheme="majorHAnsi" w:cs="Calibri"/>
                <w:b w:val="0"/>
                <w:bCs w:val="0"/>
                <w:color w:val="000000"/>
              </w:rPr>
              <w:t>Unité d'enseignement</w:t>
            </w:r>
          </w:p>
        </w:tc>
        <w:tc>
          <w:tcPr>
            <w:tcW w:w="920" w:type="pct"/>
            <w:tcBorders>
              <w:left w:val="single" w:sz="18" w:space="0" w:color="auto"/>
              <w:bottom w:val="single" w:sz="4" w:space="0" w:color="auto"/>
              <w:right w:val="single" w:sz="6" w:space="0" w:color="auto"/>
            </w:tcBorders>
            <w:vAlign w:val="center"/>
            <w:hideMark/>
          </w:tcPr>
          <w:p w:rsidR="00A25DD7" w:rsidRPr="00A829D6"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sz w:val="20"/>
                <w:szCs w:val="20"/>
                <w:lang w:eastAsia="en-US"/>
              </w:rPr>
            </w:pPr>
            <w:r w:rsidRPr="00A829D6">
              <w:rPr>
                <w:rFonts w:asciiTheme="majorHAnsi" w:eastAsia="Calibri" w:hAnsiTheme="majorHAnsi" w:cs="Calibri"/>
                <w:b w:val="0"/>
                <w:bCs w:val="0"/>
                <w:color w:val="000000"/>
                <w:sz w:val="20"/>
                <w:szCs w:val="20"/>
                <w:lang w:eastAsia="en-US"/>
              </w:rPr>
              <w:t>Matières</w:t>
            </w:r>
          </w:p>
        </w:tc>
        <w:tc>
          <w:tcPr>
            <w:tcW w:w="332" w:type="pct"/>
            <w:vMerge w:val="restart"/>
            <w:tcBorders>
              <w:left w:val="single" w:sz="6" w:space="0" w:color="auto"/>
              <w:right w:val="single" w:sz="6" w:space="0" w:color="auto"/>
            </w:tcBorders>
            <w:vAlign w:val="center"/>
            <w:hideMark/>
          </w:tcPr>
          <w:p w:rsidR="00A25DD7"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Crédits</w:t>
            </w:r>
          </w:p>
        </w:tc>
        <w:tc>
          <w:tcPr>
            <w:tcW w:w="191" w:type="pct"/>
            <w:vMerge w:val="restart"/>
            <w:tcBorders>
              <w:left w:val="single" w:sz="6" w:space="0" w:color="auto"/>
              <w:right w:val="single" w:sz="6" w:space="0" w:color="auto"/>
            </w:tcBorders>
            <w:textDirection w:val="btLr"/>
            <w:vAlign w:val="center"/>
            <w:hideMark/>
          </w:tcPr>
          <w:p w:rsidR="00A25DD7" w:rsidRDefault="00A25DD7">
            <w:pPr>
              <w:autoSpaceDE w:val="0"/>
              <w:autoSpaceDN w:val="0"/>
              <w:adjustRightInd w:val="0"/>
              <w:spacing w:line="276" w:lineRule="auto"/>
              <w:ind w:left="113" w:right="113"/>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Coefficient</w:t>
            </w:r>
          </w:p>
        </w:tc>
        <w:tc>
          <w:tcPr>
            <w:tcW w:w="851" w:type="pct"/>
            <w:gridSpan w:val="3"/>
            <w:tcBorders>
              <w:left w:val="single" w:sz="6" w:space="0" w:color="auto"/>
              <w:bottom w:val="single" w:sz="6" w:space="0" w:color="auto"/>
              <w:right w:val="single" w:sz="6" w:space="0" w:color="auto"/>
            </w:tcBorders>
            <w:vAlign w:val="center"/>
            <w:hideMark/>
          </w:tcPr>
          <w:p w:rsidR="00A25DD7"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Volume horaire hebdomadaire</w:t>
            </w:r>
          </w:p>
        </w:tc>
        <w:tc>
          <w:tcPr>
            <w:tcW w:w="572" w:type="pct"/>
            <w:vMerge w:val="restart"/>
            <w:tcBorders>
              <w:left w:val="single" w:sz="6" w:space="0" w:color="auto"/>
              <w:right w:val="single" w:sz="6" w:space="0" w:color="auto"/>
            </w:tcBorders>
            <w:vAlign w:val="center"/>
            <w:hideMark/>
          </w:tcPr>
          <w:p w:rsidR="00A25DD7" w:rsidRDefault="00A25DD7">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Volume Horaire Semestriel</w:t>
            </w:r>
          </w:p>
          <w:p w:rsidR="00A25DD7"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(15 semaines)</w:t>
            </w:r>
          </w:p>
        </w:tc>
        <w:tc>
          <w:tcPr>
            <w:tcW w:w="647" w:type="pct"/>
            <w:vMerge w:val="restart"/>
            <w:tcBorders>
              <w:left w:val="single" w:sz="6" w:space="0" w:color="auto"/>
              <w:right w:val="single" w:sz="6" w:space="0" w:color="auto"/>
            </w:tcBorders>
            <w:vAlign w:val="center"/>
            <w:hideMark/>
          </w:tcPr>
          <w:p w:rsidR="00A25DD7" w:rsidRDefault="00A25DD7">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Travail Complémentaire</w:t>
            </w:r>
          </w:p>
          <w:p w:rsidR="00A25DD7"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en Consultation            (15 semaines)</w:t>
            </w:r>
          </w:p>
        </w:tc>
        <w:tc>
          <w:tcPr>
            <w:tcW w:w="775" w:type="pct"/>
            <w:gridSpan w:val="2"/>
            <w:tcBorders>
              <w:left w:val="single" w:sz="6" w:space="0" w:color="auto"/>
              <w:bottom w:val="single" w:sz="6" w:space="0" w:color="auto"/>
              <w:right w:val="single" w:sz="18" w:space="0" w:color="auto"/>
            </w:tcBorders>
            <w:vAlign w:val="center"/>
            <w:hideMark/>
          </w:tcPr>
          <w:p w:rsidR="00A25DD7" w:rsidRDefault="00A25DD7">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Mode d’évaluation</w:t>
            </w:r>
          </w:p>
        </w:tc>
      </w:tr>
      <w:tr w:rsidR="001B2967" w:rsidTr="00A25DD7">
        <w:trPr>
          <w:cnfStyle w:val="000000100000"/>
          <w:trHeight w:val="757"/>
        </w:trPr>
        <w:tc>
          <w:tcPr>
            <w:cnfStyle w:val="001000000000"/>
            <w:tcW w:w="0" w:type="auto"/>
            <w:vMerge/>
            <w:tcBorders>
              <w:top w:val="single" w:sz="18" w:space="0" w:color="auto"/>
              <w:left w:val="single" w:sz="18" w:space="0" w:color="auto"/>
              <w:bottom w:val="single" w:sz="18" w:space="0" w:color="auto"/>
              <w:right w:val="single" w:sz="18" w:space="0" w:color="auto"/>
            </w:tcBorders>
            <w:vAlign w:val="center"/>
            <w:hideMark/>
          </w:tcPr>
          <w:p w:rsidR="00A25DD7" w:rsidRPr="00A829D6" w:rsidRDefault="00A25DD7">
            <w:pPr>
              <w:rPr>
                <w:rFonts w:asciiTheme="majorHAnsi" w:eastAsia="Calibri" w:hAnsiTheme="majorHAnsi" w:cs="Calibri"/>
                <w:color w:val="000000"/>
                <w:lang w:eastAsia="en-US"/>
              </w:rPr>
            </w:pPr>
          </w:p>
        </w:tc>
        <w:tc>
          <w:tcPr>
            <w:tcW w:w="920" w:type="pct"/>
            <w:tcBorders>
              <w:top w:val="single" w:sz="4" w:space="0" w:color="auto"/>
              <w:left w:val="single" w:sz="18" w:space="0" w:color="auto"/>
              <w:bottom w:val="single" w:sz="18" w:space="0" w:color="auto"/>
              <w:right w:val="single" w:sz="6" w:space="0" w:color="auto"/>
            </w:tcBorders>
            <w:shd w:val="clear" w:color="auto" w:fill="F79646" w:themeFill="accent6"/>
            <w:vAlign w:val="center"/>
            <w:hideMark/>
          </w:tcPr>
          <w:p w:rsidR="00A25DD7" w:rsidRPr="00A829D6" w:rsidRDefault="00A25DD7">
            <w:pPr>
              <w:jc w:val="center"/>
              <w:cnfStyle w:val="000000100000"/>
              <w:rPr>
                <w:rFonts w:asciiTheme="majorHAnsi" w:eastAsia="Calibri" w:hAnsiTheme="majorHAnsi" w:cs="Calibri"/>
                <w:color w:val="000000"/>
                <w:sz w:val="20"/>
                <w:szCs w:val="20"/>
                <w:lang w:eastAsia="en-US"/>
              </w:rPr>
            </w:pPr>
            <w:r w:rsidRPr="00A829D6">
              <w:rPr>
                <w:rFonts w:asciiTheme="majorHAnsi" w:eastAsia="Calibri" w:hAnsiTheme="majorHAnsi" w:cs="Calibri"/>
                <w:color w:val="000000"/>
                <w:sz w:val="20"/>
                <w:szCs w:val="20"/>
                <w:lang w:eastAsia="en-US"/>
              </w:rPr>
              <w:t>Intitulé</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pPr>
              <w:cnfStyle w:val="000000100000"/>
              <w:rPr>
                <w:rFonts w:asciiTheme="majorHAnsi" w:eastAsia="Calibri" w:hAnsiTheme="majorHAnsi" w:cs="Calibri"/>
                <w:color w:val="000000"/>
                <w:lang w:eastAsia="en-US"/>
              </w:rPr>
            </w:pPr>
          </w:p>
        </w:tc>
        <w:tc>
          <w:tcPr>
            <w:tcW w:w="315"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Cours</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TD</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TP</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pPr>
              <w:cnfStyle w:val="000000100000"/>
              <w:rPr>
                <w:rFonts w:asciiTheme="majorHAnsi" w:eastAsia="Calibri" w:hAnsiTheme="majorHAnsi" w:cs="Calibri"/>
                <w:color w:val="000000"/>
                <w:lang w:eastAsia="en-US"/>
              </w:rPr>
            </w:pPr>
          </w:p>
        </w:tc>
        <w:tc>
          <w:tcPr>
            <w:tcW w:w="396"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Contrôle Continu</w:t>
            </w:r>
          </w:p>
        </w:tc>
        <w:tc>
          <w:tcPr>
            <w:tcW w:w="379" w:type="pct"/>
            <w:tcBorders>
              <w:top w:val="single" w:sz="6" w:space="0" w:color="auto"/>
              <w:left w:val="single" w:sz="6" w:space="0" w:color="auto"/>
              <w:bottom w:val="single" w:sz="18" w:space="0" w:color="auto"/>
              <w:right w:val="single" w:sz="18" w:space="0" w:color="auto"/>
            </w:tcBorders>
            <w:shd w:val="clear" w:color="auto" w:fill="FABF8F" w:themeFill="accent6" w:themeFillTint="99"/>
            <w:vAlign w:val="center"/>
            <w:hideMark/>
          </w:tcPr>
          <w:p w:rsidR="00A25DD7"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Examen</w:t>
            </w:r>
          </w:p>
        </w:tc>
      </w:tr>
      <w:tr w:rsidR="00777BBF" w:rsidTr="00A25DD7">
        <w:trPr>
          <w:trHeight w:val="533"/>
        </w:trPr>
        <w:tc>
          <w:tcPr>
            <w:cnfStyle w:val="001000000000"/>
            <w:tcW w:w="712" w:type="pct"/>
            <w:vMerge w:val="restart"/>
            <w:tcBorders>
              <w:top w:val="single" w:sz="18" w:space="0" w:color="auto"/>
              <w:left w:val="single" w:sz="18" w:space="0" w:color="auto"/>
              <w:right w:val="single" w:sz="6" w:space="0" w:color="auto"/>
            </w:tcBorders>
            <w:vAlign w:val="center"/>
            <w:hideMark/>
          </w:tcPr>
          <w:p w:rsidR="00777BBF" w:rsidRPr="00A829D6" w:rsidRDefault="00777BBF">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Fondamentale</w:t>
            </w:r>
          </w:p>
          <w:p w:rsidR="00777BBF" w:rsidRPr="00A829D6" w:rsidRDefault="00777BBF">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UEF 1.1.1</w:t>
            </w:r>
          </w:p>
          <w:p w:rsidR="00777BBF" w:rsidRPr="00A829D6" w:rsidRDefault="00777BBF">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10</w:t>
            </w:r>
          </w:p>
          <w:p w:rsidR="00777BBF" w:rsidRPr="00A829D6" w:rsidRDefault="00777BBF">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cnfStyle w:val="000000000000"/>
              <w:rPr>
                <w:rFonts w:asciiTheme="majorHAnsi" w:hAnsiTheme="majorHAnsi"/>
                <w:color w:val="000000"/>
              </w:rPr>
            </w:pPr>
            <w:r w:rsidRPr="00033FCC">
              <w:rPr>
                <w:rFonts w:asciiTheme="majorHAnsi" w:hAnsiTheme="majorHAnsi" w:cs="Arial"/>
                <w:bCs/>
              </w:rPr>
              <w:t>Electronique Appliquée</w:t>
            </w:r>
          </w:p>
        </w:tc>
        <w:tc>
          <w:tcPr>
            <w:tcW w:w="33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45h00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55h00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40%</w:t>
            </w: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60%</w:t>
            </w:r>
          </w:p>
        </w:tc>
      </w:tr>
      <w:tr w:rsidR="00777BBF" w:rsidTr="00734FF5">
        <w:trPr>
          <w:cnfStyle w:val="000000100000"/>
          <w:trHeight w:val="381"/>
        </w:trPr>
        <w:tc>
          <w:tcPr>
            <w:cnfStyle w:val="001000000000"/>
            <w:tcW w:w="0" w:type="auto"/>
            <w:vMerge/>
            <w:tcBorders>
              <w:left w:val="single" w:sz="18" w:space="0" w:color="auto"/>
              <w:right w:val="single" w:sz="6" w:space="0" w:color="auto"/>
            </w:tcBorders>
            <w:vAlign w:val="center"/>
            <w:hideMark/>
          </w:tcPr>
          <w:p w:rsidR="00777BBF" w:rsidRPr="00A829D6" w:rsidRDefault="00777BBF">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rsidP="00A829D6">
            <w:pPr>
              <w:cnfStyle w:val="000000100000"/>
              <w:rPr>
                <w:rFonts w:asciiTheme="majorHAnsi" w:hAnsiTheme="majorHAnsi" w:cs="Arial"/>
                <w:bCs/>
              </w:rPr>
            </w:pPr>
            <w:r w:rsidRPr="00033FCC">
              <w:rPr>
                <w:rFonts w:asciiTheme="majorHAnsi" w:hAnsiTheme="majorHAnsi" w:cs="Arial"/>
                <w:bCs/>
              </w:rPr>
              <w:t>Automatisme</w:t>
            </w:r>
          </w:p>
        </w:tc>
        <w:tc>
          <w:tcPr>
            <w:tcW w:w="33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w:t>
            </w:r>
          </w:p>
        </w:tc>
        <w:tc>
          <w:tcPr>
            <w:tcW w:w="19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2</w:t>
            </w:r>
          </w:p>
        </w:tc>
        <w:tc>
          <w:tcPr>
            <w:tcW w:w="315"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rsidR="00777BBF" w:rsidRPr="00033FCC" w:rsidRDefault="00777BBF">
            <w:pPr>
              <w:autoSpaceDE w:val="0"/>
              <w:autoSpaceDN w:val="0"/>
              <w:adjustRightInd w:val="0"/>
              <w:jc w:val="center"/>
              <w:cnfStyle w:val="000000100000"/>
              <w:rPr>
                <w:rFonts w:asciiTheme="majorHAnsi" w:eastAsia="Calibri" w:hAnsiTheme="majorHAnsi"/>
                <w:color w:val="000000"/>
              </w:rPr>
            </w:pPr>
          </w:p>
        </w:tc>
        <w:tc>
          <w:tcPr>
            <w:tcW w:w="57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45h00</w:t>
            </w:r>
          </w:p>
        </w:tc>
        <w:tc>
          <w:tcPr>
            <w:tcW w:w="647"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55h00</w:t>
            </w:r>
          </w:p>
        </w:tc>
        <w:tc>
          <w:tcPr>
            <w:tcW w:w="396"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40%</w:t>
            </w:r>
          </w:p>
        </w:tc>
        <w:tc>
          <w:tcPr>
            <w:tcW w:w="379" w:type="pct"/>
            <w:tcBorders>
              <w:top w:val="single" w:sz="6" w:space="0" w:color="auto"/>
              <w:left w:val="single" w:sz="6" w:space="0" w:color="auto"/>
              <w:bottom w:val="single" w:sz="12" w:space="0" w:color="auto"/>
              <w:right w:val="single" w:sz="18"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60%</w:t>
            </w:r>
          </w:p>
        </w:tc>
      </w:tr>
      <w:tr w:rsidR="00777BBF" w:rsidTr="00734FF5">
        <w:trPr>
          <w:trHeight w:val="416"/>
        </w:trPr>
        <w:tc>
          <w:tcPr>
            <w:cnfStyle w:val="001000000000"/>
            <w:tcW w:w="0" w:type="auto"/>
            <w:vMerge/>
            <w:tcBorders>
              <w:left w:val="single" w:sz="18" w:space="0" w:color="auto"/>
              <w:right w:val="single" w:sz="6" w:space="0" w:color="auto"/>
            </w:tcBorders>
            <w:vAlign w:val="center"/>
            <w:hideMark/>
          </w:tcPr>
          <w:p w:rsidR="00777BBF" w:rsidRPr="00A829D6" w:rsidRDefault="00777BBF">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cnfStyle w:val="000000000000"/>
              <w:rPr>
                <w:rFonts w:asciiTheme="majorHAnsi" w:eastAsia="Calibri" w:hAnsiTheme="majorHAnsi"/>
                <w:color w:val="000000"/>
              </w:rPr>
            </w:pPr>
            <w:r w:rsidRPr="00033FCC">
              <w:rPr>
                <w:rFonts w:asciiTheme="majorHAnsi" w:hAnsiTheme="majorHAnsi"/>
                <w:color w:val="000000"/>
              </w:rPr>
              <w:t>Conception Mécanique</w:t>
            </w:r>
          </w:p>
        </w:tc>
        <w:tc>
          <w:tcPr>
            <w:tcW w:w="33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w:t>
            </w:r>
          </w:p>
        </w:tc>
        <w:tc>
          <w:tcPr>
            <w:tcW w:w="19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w:t>
            </w:r>
          </w:p>
        </w:tc>
        <w:tc>
          <w:tcPr>
            <w:tcW w:w="315"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rsidR="00777BBF" w:rsidRPr="00033FCC" w:rsidRDefault="00777BBF">
            <w:pPr>
              <w:autoSpaceDE w:val="0"/>
              <w:autoSpaceDN w:val="0"/>
              <w:adjustRightInd w:val="0"/>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27h30</w:t>
            </w:r>
          </w:p>
        </w:tc>
        <w:tc>
          <w:tcPr>
            <w:tcW w:w="396"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777BBF" w:rsidRPr="00033FCC" w:rsidRDefault="00777BBF" w:rsidP="00734FF5">
            <w:pPr>
              <w:autoSpaceDE w:val="0"/>
              <w:autoSpaceDN w:val="0"/>
              <w:adjustRightInd w:val="0"/>
              <w:jc w:val="center"/>
              <w:cnfStyle w:val="000000000000"/>
              <w:rPr>
                <w:rFonts w:asciiTheme="majorHAnsi" w:eastAsia="Calibri" w:hAnsiTheme="majorHAnsi"/>
                <w:color w:val="000000"/>
              </w:rPr>
            </w:pPr>
          </w:p>
        </w:tc>
        <w:tc>
          <w:tcPr>
            <w:tcW w:w="379" w:type="pct"/>
            <w:tcBorders>
              <w:top w:val="single" w:sz="6" w:space="0" w:color="auto"/>
              <w:left w:val="single" w:sz="6" w:space="0" w:color="auto"/>
              <w:bottom w:val="single" w:sz="12" w:space="0" w:color="auto"/>
              <w:right w:val="single" w:sz="18"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100%</w:t>
            </w:r>
          </w:p>
        </w:tc>
      </w:tr>
      <w:tr w:rsidR="00777BBF" w:rsidTr="00A25DD7">
        <w:trPr>
          <w:cnfStyle w:val="000000100000"/>
          <w:trHeight w:val="452"/>
        </w:trPr>
        <w:tc>
          <w:tcPr>
            <w:cnfStyle w:val="001000000000"/>
            <w:tcW w:w="0" w:type="auto"/>
            <w:vMerge w:val="restart"/>
            <w:tcBorders>
              <w:top w:val="single" w:sz="18" w:space="0" w:color="auto"/>
              <w:left w:val="single" w:sz="18" w:space="0" w:color="auto"/>
              <w:right w:val="single" w:sz="6" w:space="0" w:color="auto"/>
            </w:tcBorders>
            <w:vAlign w:val="center"/>
            <w:hideMark/>
          </w:tcPr>
          <w:p w:rsidR="00777BBF" w:rsidRPr="00A829D6" w:rsidRDefault="00777BBF">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Fondamentale</w:t>
            </w:r>
          </w:p>
          <w:p w:rsidR="00777BBF" w:rsidRPr="00A829D6" w:rsidRDefault="00777BBF">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UEF 1.1.2</w:t>
            </w:r>
          </w:p>
          <w:p w:rsidR="00777BBF" w:rsidRPr="00A829D6" w:rsidRDefault="00777BBF">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8</w:t>
            </w:r>
          </w:p>
          <w:p w:rsidR="00777BBF" w:rsidRPr="00A829D6" w:rsidRDefault="00777BBF">
            <w:pPr>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4</w:t>
            </w:r>
          </w:p>
        </w:tc>
        <w:tc>
          <w:tcPr>
            <w:tcW w:w="920"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rsidP="00734FF5">
            <w:pPr>
              <w:cnfStyle w:val="000000100000"/>
              <w:rPr>
                <w:rFonts w:asciiTheme="majorHAnsi" w:hAnsiTheme="majorHAnsi"/>
                <w:lang w:val="fr-LU"/>
              </w:rPr>
            </w:pPr>
            <w:r w:rsidRPr="00033FCC">
              <w:rPr>
                <w:rFonts w:asciiTheme="majorHAnsi" w:eastAsia="Calibri" w:hAnsiTheme="majorHAnsi" w:cs="Arial"/>
                <w:bCs/>
                <w:lang w:eastAsia="en-US"/>
              </w:rPr>
              <w:t>Capteurs  et actionneurs</w:t>
            </w:r>
          </w:p>
        </w:tc>
        <w:tc>
          <w:tcPr>
            <w:tcW w:w="33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w:t>
            </w:r>
          </w:p>
        </w:tc>
        <w:tc>
          <w:tcPr>
            <w:tcW w:w="191"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2</w:t>
            </w:r>
          </w:p>
        </w:tc>
        <w:tc>
          <w:tcPr>
            <w:tcW w:w="315"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tcPr>
          <w:p w:rsidR="00777BBF" w:rsidRPr="00033FCC" w:rsidRDefault="00777BBF">
            <w:pPr>
              <w:autoSpaceDE w:val="0"/>
              <w:autoSpaceDN w:val="0"/>
              <w:adjustRightInd w:val="0"/>
              <w:jc w:val="center"/>
              <w:cnfStyle w:val="000000100000"/>
              <w:rPr>
                <w:rFonts w:asciiTheme="majorHAnsi" w:eastAsia="Calibri" w:hAnsiTheme="majorHAnsi"/>
                <w:color w:val="000000"/>
              </w:rPr>
            </w:pPr>
          </w:p>
        </w:tc>
        <w:tc>
          <w:tcPr>
            <w:tcW w:w="57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45h00</w:t>
            </w:r>
          </w:p>
        </w:tc>
        <w:tc>
          <w:tcPr>
            <w:tcW w:w="647"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55h00</w:t>
            </w:r>
          </w:p>
        </w:tc>
        <w:tc>
          <w:tcPr>
            <w:tcW w:w="396"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40%</w:t>
            </w:r>
          </w:p>
        </w:tc>
        <w:tc>
          <w:tcPr>
            <w:tcW w:w="379" w:type="pct"/>
            <w:tcBorders>
              <w:top w:val="single" w:sz="12" w:space="0" w:color="auto"/>
              <w:left w:val="single" w:sz="6" w:space="0" w:color="auto"/>
              <w:bottom w:val="single" w:sz="4" w:space="0" w:color="auto"/>
              <w:right w:val="single" w:sz="18"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60%</w:t>
            </w:r>
          </w:p>
        </w:tc>
      </w:tr>
      <w:tr w:rsidR="00777BBF" w:rsidTr="00A25DD7">
        <w:trPr>
          <w:trHeight w:val="418"/>
        </w:trPr>
        <w:tc>
          <w:tcPr>
            <w:cnfStyle w:val="001000000000"/>
            <w:tcW w:w="0" w:type="auto"/>
            <w:vMerge/>
            <w:tcBorders>
              <w:top w:val="single" w:sz="18" w:space="0" w:color="auto"/>
              <w:left w:val="single" w:sz="18" w:space="0" w:color="auto"/>
              <w:right w:val="single" w:sz="6" w:space="0" w:color="auto"/>
            </w:tcBorders>
            <w:vAlign w:val="center"/>
            <w:hideMark/>
          </w:tcPr>
          <w:p w:rsidR="00777BBF" w:rsidRPr="00A829D6" w:rsidRDefault="00777BBF">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rsidP="00734FF5">
            <w:pPr>
              <w:cnfStyle w:val="000000000000"/>
              <w:rPr>
                <w:rFonts w:asciiTheme="majorHAnsi" w:hAnsiTheme="majorHAnsi"/>
              </w:rPr>
            </w:pPr>
            <w:r w:rsidRPr="00033FCC">
              <w:rPr>
                <w:rFonts w:asciiTheme="majorHAnsi" w:eastAsia="Calibri" w:hAnsiTheme="majorHAnsi" w:cs="Calibri"/>
                <w:lang w:eastAsia="en-US"/>
              </w:rPr>
              <w:t>Traitement de signal</w:t>
            </w:r>
          </w:p>
        </w:tc>
        <w:tc>
          <w:tcPr>
            <w:tcW w:w="33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w:t>
            </w:r>
          </w:p>
        </w:tc>
        <w:tc>
          <w:tcPr>
            <w:tcW w:w="191"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w:t>
            </w:r>
          </w:p>
        </w:tc>
        <w:tc>
          <w:tcPr>
            <w:tcW w:w="315"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rsidR="00777BBF" w:rsidRPr="00033FCC" w:rsidRDefault="00777BBF">
            <w:pPr>
              <w:autoSpaceDE w:val="0"/>
              <w:autoSpaceDN w:val="0"/>
              <w:adjustRightInd w:val="0"/>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45h00</w:t>
            </w:r>
          </w:p>
        </w:tc>
        <w:tc>
          <w:tcPr>
            <w:tcW w:w="647"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55h00</w:t>
            </w:r>
          </w:p>
        </w:tc>
        <w:tc>
          <w:tcPr>
            <w:tcW w:w="396"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40%</w:t>
            </w:r>
          </w:p>
        </w:tc>
        <w:tc>
          <w:tcPr>
            <w:tcW w:w="379" w:type="pct"/>
            <w:tcBorders>
              <w:top w:val="single" w:sz="6" w:space="0" w:color="auto"/>
              <w:left w:val="single" w:sz="6" w:space="0" w:color="auto"/>
              <w:bottom w:val="single" w:sz="4" w:space="0" w:color="auto"/>
              <w:right w:val="single" w:sz="18" w:space="0" w:color="auto"/>
            </w:tcBorders>
            <w:shd w:val="clear" w:color="auto" w:fill="FFFFFF" w:themeFill="background1"/>
            <w:vAlign w:val="center"/>
            <w:hideMark/>
          </w:tcPr>
          <w:p w:rsidR="00777BBF" w:rsidRPr="00033FCC" w:rsidRDefault="00777BBF">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60%</w:t>
            </w:r>
          </w:p>
        </w:tc>
      </w:tr>
      <w:tr w:rsidR="00FE3E55" w:rsidTr="00777BBF">
        <w:trPr>
          <w:cnfStyle w:val="000000100000"/>
          <w:trHeight w:val="531"/>
        </w:trPr>
        <w:tc>
          <w:tcPr>
            <w:cnfStyle w:val="001000000000"/>
            <w:tcW w:w="712" w:type="pct"/>
            <w:vMerge w:val="restart"/>
            <w:tcBorders>
              <w:top w:val="single" w:sz="18" w:space="0" w:color="auto"/>
              <w:left w:val="single" w:sz="18" w:space="0" w:color="auto"/>
              <w:right w:val="single" w:sz="6" w:space="0" w:color="auto"/>
            </w:tcBorders>
            <w:vAlign w:val="center"/>
            <w:hideMark/>
          </w:tcPr>
          <w:p w:rsidR="00FE3E55" w:rsidRPr="00A829D6" w:rsidRDefault="00FE3E5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Méthodologique</w:t>
            </w:r>
          </w:p>
          <w:p w:rsidR="00FE3E55" w:rsidRPr="00A829D6" w:rsidRDefault="00FE3E5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UEM 1.1</w:t>
            </w:r>
          </w:p>
          <w:p w:rsidR="00FE3E55" w:rsidRPr="00A829D6" w:rsidRDefault="00FE3E5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9</w:t>
            </w:r>
          </w:p>
          <w:p w:rsidR="00FE3E55" w:rsidRPr="00A829D6" w:rsidRDefault="00FE3E55">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DAEEF3" w:themeFill="accent5" w:themeFillTint="33"/>
            <w:hideMark/>
          </w:tcPr>
          <w:p w:rsidR="00FE3E55" w:rsidRPr="00033FCC" w:rsidRDefault="00FE3E55" w:rsidP="00734FF5">
            <w:pPr>
              <w:autoSpaceDE w:val="0"/>
              <w:autoSpaceDN w:val="0"/>
              <w:adjustRightInd w:val="0"/>
              <w:spacing w:line="276" w:lineRule="auto"/>
              <w:cnfStyle w:val="000000100000"/>
              <w:rPr>
                <w:rFonts w:asciiTheme="majorHAnsi" w:eastAsia="Calibri" w:hAnsiTheme="majorHAnsi" w:cs="Calibri"/>
                <w:color w:val="000000"/>
                <w:lang w:eastAsia="en-US"/>
              </w:rPr>
            </w:pPr>
            <w:r w:rsidRPr="00033FCC">
              <w:rPr>
                <w:rFonts w:asciiTheme="majorHAnsi" w:eastAsia="Calibri" w:hAnsiTheme="majorHAnsi" w:cs="Calibri"/>
                <w:lang w:eastAsia="en-US"/>
              </w:rPr>
              <w:t>TP Traitement de signal</w:t>
            </w:r>
          </w:p>
        </w:tc>
        <w:tc>
          <w:tcPr>
            <w:tcW w:w="33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2</w:t>
            </w:r>
          </w:p>
        </w:tc>
        <w:tc>
          <w:tcPr>
            <w:tcW w:w="191"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315"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jc w:val="center"/>
              <w:cnfStyle w:val="000000100000"/>
              <w:rPr>
                <w:rFonts w:asciiTheme="majorHAnsi" w:eastAsia="Calibri" w:hAnsiTheme="majorHAnsi"/>
                <w:lang w:eastAsia="en-US"/>
              </w:rPr>
            </w:pP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1h30</w:t>
            </w:r>
          </w:p>
        </w:tc>
        <w:tc>
          <w:tcPr>
            <w:tcW w:w="57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27h30</w:t>
            </w:r>
          </w:p>
        </w:tc>
        <w:tc>
          <w:tcPr>
            <w:tcW w:w="396"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100%</w:t>
            </w:r>
          </w:p>
        </w:tc>
        <w:tc>
          <w:tcPr>
            <w:tcW w:w="379" w:type="pct"/>
            <w:tcBorders>
              <w:top w:val="single" w:sz="18" w:space="0" w:color="auto"/>
              <w:left w:val="single" w:sz="6" w:space="0" w:color="auto"/>
              <w:bottom w:val="single" w:sz="6" w:space="0" w:color="auto"/>
              <w:right w:val="single" w:sz="18" w:space="0" w:color="auto"/>
            </w:tcBorders>
            <w:shd w:val="clear" w:color="auto" w:fill="DAEEF3" w:themeFill="accent5" w:themeFillTint="33"/>
            <w:vAlign w:val="center"/>
            <w:hideMark/>
          </w:tcPr>
          <w:p w:rsidR="00FE3E55" w:rsidRPr="00033FCC" w:rsidRDefault="00FE3E55" w:rsidP="00777BBF">
            <w:pPr>
              <w:autoSpaceDE w:val="0"/>
              <w:autoSpaceDN w:val="0"/>
              <w:adjustRightInd w:val="0"/>
              <w:jc w:val="center"/>
              <w:cnfStyle w:val="000000100000"/>
              <w:rPr>
                <w:rFonts w:asciiTheme="majorHAnsi" w:eastAsia="Calibri" w:hAnsiTheme="majorHAnsi" w:cs="Calibri"/>
                <w:color w:val="000000"/>
              </w:rPr>
            </w:pPr>
          </w:p>
        </w:tc>
      </w:tr>
      <w:tr w:rsidR="00FE3E55" w:rsidTr="00777BBF">
        <w:trPr>
          <w:trHeight w:val="450"/>
        </w:trPr>
        <w:tc>
          <w:tcPr>
            <w:cnfStyle w:val="001000000000"/>
            <w:tcW w:w="0" w:type="auto"/>
            <w:vMerge/>
            <w:tcBorders>
              <w:left w:val="single" w:sz="18" w:space="0" w:color="auto"/>
              <w:right w:val="single" w:sz="6" w:space="0" w:color="auto"/>
            </w:tcBorders>
            <w:vAlign w:val="center"/>
            <w:hideMark/>
          </w:tcPr>
          <w:p w:rsidR="00FE3E55" w:rsidRPr="00A829D6" w:rsidRDefault="00FE3E5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rsidR="00FE3E55" w:rsidRPr="00033FCC" w:rsidRDefault="00FE3E55" w:rsidP="00734FF5">
            <w:pPr>
              <w:autoSpaceDE w:val="0"/>
              <w:autoSpaceDN w:val="0"/>
              <w:adjustRightInd w:val="0"/>
              <w:spacing w:line="276" w:lineRule="auto"/>
              <w:cnfStyle w:val="000000000000"/>
              <w:rPr>
                <w:rFonts w:asciiTheme="majorHAnsi" w:eastAsia="Calibri" w:hAnsiTheme="majorHAnsi" w:cs="Calibri"/>
                <w:lang w:eastAsia="en-US"/>
              </w:rPr>
            </w:pPr>
            <w:r w:rsidRPr="00033FCC">
              <w:rPr>
                <w:rFonts w:asciiTheme="majorHAnsi" w:eastAsia="Calibri" w:hAnsiTheme="majorHAnsi" w:cs="Calibri"/>
                <w:lang w:eastAsia="en-US"/>
              </w:rPr>
              <w:t>TP Electronique appliquée</w:t>
            </w:r>
          </w:p>
        </w:tc>
        <w:tc>
          <w:tcPr>
            <w:tcW w:w="33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2</w:t>
            </w:r>
          </w:p>
        </w:tc>
        <w:tc>
          <w:tcPr>
            <w:tcW w:w="191"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315"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jc w:val="center"/>
              <w:cnfStyle w:val="000000000000"/>
              <w:rPr>
                <w:rFonts w:asciiTheme="majorHAnsi" w:eastAsia="Calibri" w:hAnsiTheme="majorHAnsi"/>
                <w:lang w:eastAsia="en-US"/>
              </w:rPr>
            </w:pP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1h30</w:t>
            </w:r>
          </w:p>
        </w:tc>
        <w:tc>
          <w:tcPr>
            <w:tcW w:w="57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27h30</w:t>
            </w:r>
          </w:p>
        </w:tc>
        <w:tc>
          <w:tcPr>
            <w:tcW w:w="396"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100%</w:t>
            </w:r>
          </w:p>
        </w:tc>
        <w:tc>
          <w:tcPr>
            <w:tcW w:w="379" w:type="pct"/>
            <w:tcBorders>
              <w:top w:val="single" w:sz="6" w:space="0" w:color="auto"/>
              <w:left w:val="single" w:sz="6" w:space="0" w:color="auto"/>
              <w:bottom w:val="single" w:sz="6" w:space="0" w:color="auto"/>
              <w:right w:val="single" w:sz="18" w:space="0" w:color="auto"/>
            </w:tcBorders>
            <w:shd w:val="clear" w:color="auto" w:fill="DAEEF3" w:themeFill="accent5" w:themeFillTint="33"/>
            <w:vAlign w:val="center"/>
            <w:hideMark/>
          </w:tcPr>
          <w:p w:rsidR="00FE3E55" w:rsidRPr="00033FCC" w:rsidRDefault="00FE3E55" w:rsidP="00777BBF">
            <w:pPr>
              <w:autoSpaceDE w:val="0"/>
              <w:autoSpaceDN w:val="0"/>
              <w:adjustRightInd w:val="0"/>
              <w:jc w:val="center"/>
              <w:cnfStyle w:val="000000000000"/>
              <w:rPr>
                <w:rFonts w:asciiTheme="majorHAnsi" w:eastAsia="Calibri" w:hAnsiTheme="majorHAnsi" w:cs="Calibri"/>
                <w:color w:val="000000"/>
              </w:rPr>
            </w:pPr>
          </w:p>
        </w:tc>
      </w:tr>
      <w:tr w:rsidR="00FE3E55" w:rsidTr="00777BBF">
        <w:trPr>
          <w:cnfStyle w:val="000000100000"/>
          <w:trHeight w:val="444"/>
        </w:trPr>
        <w:tc>
          <w:tcPr>
            <w:cnfStyle w:val="001000000000"/>
            <w:tcW w:w="0" w:type="auto"/>
            <w:vMerge/>
            <w:tcBorders>
              <w:left w:val="single" w:sz="18" w:space="0" w:color="auto"/>
              <w:right w:val="single" w:sz="6" w:space="0" w:color="auto"/>
            </w:tcBorders>
            <w:vAlign w:val="center"/>
            <w:hideMark/>
          </w:tcPr>
          <w:p w:rsidR="00FE3E55" w:rsidRPr="00A829D6" w:rsidRDefault="00FE3E5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hideMark/>
          </w:tcPr>
          <w:p w:rsidR="00FE3E55" w:rsidRPr="00033FCC" w:rsidRDefault="00FE3E55" w:rsidP="00734FF5">
            <w:pPr>
              <w:autoSpaceDE w:val="0"/>
              <w:autoSpaceDN w:val="0"/>
              <w:adjustRightInd w:val="0"/>
              <w:spacing w:line="276" w:lineRule="auto"/>
              <w:cnfStyle w:val="000000100000"/>
              <w:rPr>
                <w:rFonts w:asciiTheme="majorHAnsi" w:eastAsia="Calibri" w:hAnsiTheme="majorHAnsi" w:cs="Calibri"/>
                <w:lang w:eastAsia="en-US"/>
              </w:rPr>
            </w:pPr>
            <w:r w:rsidRPr="00033FCC">
              <w:rPr>
                <w:rFonts w:asciiTheme="majorHAnsi" w:eastAsia="Calibri" w:hAnsiTheme="majorHAnsi" w:cs="Calibri"/>
                <w:lang w:eastAsia="en-US"/>
              </w:rPr>
              <w:t xml:space="preserve"> TP Automatisme</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2</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jc w:val="center"/>
              <w:cnfStyle w:val="000000100000"/>
              <w:rPr>
                <w:rFonts w:asciiTheme="majorHAnsi" w:hAnsiTheme="majorHAnsi"/>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1h30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27h30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100000"/>
              <w:rPr>
                <w:rFonts w:asciiTheme="majorHAnsi" w:eastAsia="Calibri" w:hAnsiTheme="majorHAnsi"/>
                <w:color w:val="000000"/>
              </w:rPr>
            </w:pPr>
            <w:r w:rsidRPr="00033FCC">
              <w:rPr>
                <w:rFonts w:asciiTheme="majorHAnsi" w:eastAsia="Calibri" w:hAnsiTheme="majorHAnsi"/>
                <w:color w:val="000000"/>
              </w:rPr>
              <w:t>100%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FE3E55" w:rsidRPr="00033FCC" w:rsidRDefault="00FE3E55" w:rsidP="00777BBF">
            <w:pPr>
              <w:autoSpaceDE w:val="0"/>
              <w:autoSpaceDN w:val="0"/>
              <w:adjustRightInd w:val="0"/>
              <w:jc w:val="center"/>
              <w:cnfStyle w:val="000000100000"/>
              <w:rPr>
                <w:rFonts w:asciiTheme="majorHAnsi" w:eastAsia="Calibri" w:hAnsiTheme="majorHAnsi" w:cs="Calibri"/>
                <w:color w:val="000000"/>
                <w:lang w:eastAsia="en-US"/>
              </w:rPr>
            </w:pPr>
          </w:p>
        </w:tc>
      </w:tr>
      <w:tr w:rsidR="00FE3E55" w:rsidTr="00777BBF">
        <w:trPr>
          <w:trHeight w:val="444"/>
        </w:trPr>
        <w:tc>
          <w:tcPr>
            <w:cnfStyle w:val="001000000000"/>
            <w:tcW w:w="0" w:type="auto"/>
            <w:vMerge/>
            <w:tcBorders>
              <w:left w:val="single" w:sz="18" w:space="0" w:color="auto"/>
              <w:right w:val="single" w:sz="6" w:space="0" w:color="auto"/>
            </w:tcBorders>
            <w:vAlign w:val="center"/>
            <w:hideMark/>
          </w:tcPr>
          <w:p w:rsidR="00FE3E55" w:rsidRPr="00A829D6" w:rsidRDefault="00FE3E5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hideMark/>
          </w:tcPr>
          <w:p w:rsidR="00FE3E55" w:rsidRPr="00033FCC" w:rsidRDefault="00FE3E55" w:rsidP="00734FF5">
            <w:pPr>
              <w:autoSpaceDE w:val="0"/>
              <w:autoSpaceDN w:val="0"/>
              <w:adjustRightInd w:val="0"/>
              <w:spacing w:line="276" w:lineRule="auto"/>
              <w:cnfStyle w:val="000000000000"/>
              <w:rPr>
                <w:rFonts w:asciiTheme="majorHAnsi" w:eastAsia="Calibri" w:hAnsiTheme="majorHAnsi" w:cs="Calibri"/>
                <w:lang w:eastAsia="en-US"/>
              </w:rPr>
            </w:pPr>
            <w:r w:rsidRPr="00033FCC">
              <w:rPr>
                <w:rFonts w:asciiTheme="majorHAnsi" w:hAnsiTheme="majorHAnsi"/>
                <w:color w:val="000000"/>
              </w:rPr>
              <w:t>Conception Mécanique</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2</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jc w:val="center"/>
              <w:cnfStyle w:val="000000000000"/>
              <w:rPr>
                <w:rFonts w:asciiTheme="majorHAnsi" w:hAnsiTheme="majorHAnsi"/>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FE3E55" w:rsidRPr="00033FCC" w:rsidRDefault="00FE3E55" w:rsidP="00777BBF">
            <w:pPr>
              <w:autoSpaceDE w:val="0"/>
              <w:autoSpaceDN w:val="0"/>
              <w:adjustRightInd w:val="0"/>
              <w:spacing w:line="276" w:lineRule="auto"/>
              <w:jc w:val="center"/>
              <w:cnfStyle w:val="000000000000"/>
              <w:rPr>
                <w:rFonts w:asciiTheme="majorHAnsi" w:eastAsia="Calibri" w:hAnsiTheme="majorHAnsi"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77BBF">
            <w:pPr>
              <w:jc w:val="center"/>
              <w:cnfStyle w:val="000000000000"/>
              <w:rPr>
                <w:rFonts w:asciiTheme="majorHAnsi" w:eastAsia="Calibri" w:hAnsiTheme="majorHAnsi"/>
                <w:lang w:eastAsia="en-US"/>
              </w:rPr>
            </w:pPr>
            <w:r w:rsidRPr="00033FCC">
              <w:rPr>
                <w:rFonts w:asciiTheme="majorHAnsi" w:eastAsia="Calibri" w:hAnsiTheme="majorHAnsi" w:cs="Calibri"/>
                <w:color w:val="000000"/>
                <w:lang w:eastAsia="en-US"/>
              </w:rPr>
              <w:t>1h30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27h30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E3E55" w:rsidRPr="00033FCC" w:rsidRDefault="00FE3E55" w:rsidP="00734FF5">
            <w:pPr>
              <w:autoSpaceDE w:val="0"/>
              <w:autoSpaceDN w:val="0"/>
              <w:adjustRightInd w:val="0"/>
              <w:contextualSpacing/>
              <w:jc w:val="center"/>
              <w:cnfStyle w:val="000000000000"/>
              <w:rPr>
                <w:rFonts w:asciiTheme="majorHAnsi" w:eastAsia="Calibri" w:hAnsiTheme="majorHAnsi"/>
                <w:color w:val="000000"/>
              </w:rPr>
            </w:pPr>
            <w:r w:rsidRPr="00033FCC">
              <w:rPr>
                <w:rFonts w:asciiTheme="majorHAnsi" w:eastAsia="Calibri" w:hAnsiTheme="majorHAnsi"/>
                <w:color w:val="000000"/>
              </w:rPr>
              <w:t>100%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FE3E55" w:rsidRPr="00033FCC" w:rsidRDefault="00FE3E55" w:rsidP="00777BBF">
            <w:pPr>
              <w:jc w:val="center"/>
              <w:cnfStyle w:val="000000000000"/>
              <w:rPr>
                <w:rFonts w:asciiTheme="majorHAnsi" w:hAnsiTheme="majorHAnsi"/>
                <w:lang w:eastAsia="en-US"/>
              </w:rPr>
            </w:pPr>
          </w:p>
        </w:tc>
      </w:tr>
      <w:tr w:rsidR="00777BBF" w:rsidTr="00777BBF">
        <w:trPr>
          <w:cnfStyle w:val="000000100000"/>
          <w:trHeight w:val="444"/>
        </w:trPr>
        <w:tc>
          <w:tcPr>
            <w:cnfStyle w:val="001000000000"/>
            <w:tcW w:w="0" w:type="auto"/>
            <w:vMerge/>
            <w:tcBorders>
              <w:left w:val="single" w:sz="18" w:space="0" w:color="auto"/>
              <w:bottom w:val="single" w:sz="18" w:space="0" w:color="auto"/>
              <w:right w:val="single" w:sz="6" w:space="0" w:color="auto"/>
            </w:tcBorders>
            <w:vAlign w:val="center"/>
            <w:hideMark/>
          </w:tcPr>
          <w:p w:rsidR="00777BBF" w:rsidRPr="00A829D6" w:rsidRDefault="00777BBF">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hideMark/>
          </w:tcPr>
          <w:p w:rsidR="00777BBF" w:rsidRPr="00033FCC" w:rsidRDefault="00777BBF" w:rsidP="00734FF5">
            <w:pPr>
              <w:autoSpaceDE w:val="0"/>
              <w:autoSpaceDN w:val="0"/>
              <w:adjustRightInd w:val="0"/>
              <w:spacing w:line="276" w:lineRule="auto"/>
              <w:cnfStyle w:val="000000100000"/>
              <w:rPr>
                <w:rFonts w:asciiTheme="majorHAnsi" w:eastAsia="Calibri" w:hAnsiTheme="majorHAnsi" w:cs="Calibri"/>
                <w:lang w:eastAsia="en-US"/>
              </w:rPr>
            </w:pPr>
            <w:r w:rsidRPr="00033FCC">
              <w:rPr>
                <w:rFonts w:asciiTheme="majorHAnsi" w:eastAsia="Calibri" w:hAnsiTheme="majorHAnsi" w:cs="Calibri"/>
                <w:lang w:eastAsia="en-US"/>
              </w:rPr>
              <w:t xml:space="preserve">TP </w:t>
            </w:r>
            <w:r w:rsidRPr="00033FCC">
              <w:rPr>
                <w:rFonts w:asciiTheme="majorHAnsi" w:eastAsia="Calibri" w:hAnsiTheme="majorHAnsi" w:cs="Arial"/>
                <w:bCs/>
                <w:lang w:eastAsia="en-US"/>
              </w:rPr>
              <w:t>Capteurs  et actionneurs</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777BBF"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777BBF"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777BBF" w:rsidP="00777BBF">
            <w:pPr>
              <w:jc w:val="center"/>
              <w:cnfStyle w:val="000000100000"/>
              <w:rPr>
                <w:rFonts w:asciiTheme="majorHAnsi" w:hAnsiTheme="majorHAnsi"/>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777BBF" w:rsidRPr="00033FCC" w:rsidRDefault="00777BBF" w:rsidP="00777BBF">
            <w:pPr>
              <w:autoSpaceDE w:val="0"/>
              <w:autoSpaceDN w:val="0"/>
              <w:adjustRightInd w:val="0"/>
              <w:spacing w:line="276" w:lineRule="auto"/>
              <w:jc w:val="center"/>
              <w:cnfStyle w:val="000000100000"/>
              <w:rPr>
                <w:rFonts w:asciiTheme="majorHAnsi" w:eastAsia="Calibri" w:hAnsiTheme="majorHAnsi"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777BBF" w:rsidP="00777BBF">
            <w:pPr>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1h00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FE3E55" w:rsidP="00777BBF">
            <w:pPr>
              <w:autoSpaceDE w:val="0"/>
              <w:autoSpaceDN w:val="0"/>
              <w:adjustRightInd w:val="0"/>
              <w:jc w:val="center"/>
              <w:cnfStyle w:val="000000100000"/>
              <w:rPr>
                <w:rFonts w:asciiTheme="majorHAnsi" w:eastAsia="Calibri" w:hAnsiTheme="majorHAnsi" w:cs="Calibri"/>
                <w:color w:val="000000"/>
              </w:rPr>
            </w:pPr>
            <w:r w:rsidRPr="00033FCC">
              <w:rPr>
                <w:rFonts w:asciiTheme="majorHAnsi" w:eastAsia="Calibri" w:hAnsiTheme="majorHAnsi" w:cs="Calibri"/>
                <w:color w:val="000000"/>
              </w:rPr>
              <w:t>15h00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FE3E55" w:rsidP="00777BBF">
            <w:pPr>
              <w:autoSpaceDE w:val="0"/>
              <w:autoSpaceDN w:val="0"/>
              <w:adjustRightInd w:val="0"/>
              <w:jc w:val="center"/>
              <w:cnfStyle w:val="000000100000"/>
              <w:rPr>
                <w:rFonts w:asciiTheme="majorHAnsi" w:eastAsia="Calibri" w:hAnsiTheme="majorHAnsi" w:cs="Calibri"/>
                <w:color w:val="000000"/>
              </w:rPr>
            </w:pPr>
            <w:r w:rsidRPr="00033FCC">
              <w:rPr>
                <w:rFonts w:asciiTheme="majorHAnsi" w:eastAsia="Calibri" w:hAnsiTheme="majorHAnsi" w:cs="Calibri"/>
                <w:color w:val="000000"/>
              </w:rPr>
              <w:t>10h00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777BBF" w:rsidRPr="00033FCC" w:rsidRDefault="00FE3E55" w:rsidP="00777BBF">
            <w:pPr>
              <w:autoSpaceDE w:val="0"/>
              <w:autoSpaceDN w:val="0"/>
              <w:adjustRightInd w:val="0"/>
              <w:jc w:val="center"/>
              <w:cnfStyle w:val="000000100000"/>
              <w:rPr>
                <w:rFonts w:asciiTheme="majorHAnsi" w:eastAsia="Calibri" w:hAnsiTheme="majorHAnsi" w:cs="Calibri"/>
                <w:color w:val="000000"/>
                <w:lang w:eastAsia="en-US"/>
              </w:rPr>
            </w:pPr>
            <w:r w:rsidRPr="00033FCC">
              <w:rPr>
                <w:rFonts w:asciiTheme="majorHAnsi" w:eastAsia="Calibri" w:hAnsiTheme="majorHAnsi" w:cs="Calibri"/>
                <w:color w:val="000000"/>
                <w:lang w:eastAsia="en-US"/>
              </w:rPr>
              <w:t>100%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777BBF" w:rsidRPr="00033FCC" w:rsidRDefault="00777BBF" w:rsidP="00777BBF">
            <w:pPr>
              <w:jc w:val="center"/>
              <w:cnfStyle w:val="000000100000"/>
              <w:rPr>
                <w:rFonts w:asciiTheme="majorHAnsi" w:eastAsia="Calibri" w:hAnsiTheme="majorHAnsi" w:cs="Calibri"/>
                <w:color w:val="000000"/>
              </w:rPr>
            </w:pPr>
          </w:p>
        </w:tc>
      </w:tr>
      <w:tr w:rsidR="0082570F" w:rsidTr="00A25DD7">
        <w:trPr>
          <w:trHeight w:val="642"/>
        </w:trPr>
        <w:tc>
          <w:tcPr>
            <w:cnfStyle w:val="001000000000"/>
            <w:tcW w:w="712" w:type="pct"/>
            <w:vMerge w:val="restart"/>
            <w:tcBorders>
              <w:top w:val="single" w:sz="18" w:space="0" w:color="auto"/>
              <w:left w:val="single" w:sz="18" w:space="0" w:color="auto"/>
              <w:bottom w:val="single" w:sz="18" w:space="0" w:color="auto"/>
              <w:right w:val="single" w:sz="4" w:space="0" w:color="auto"/>
            </w:tcBorders>
            <w:hideMark/>
          </w:tcPr>
          <w:p w:rsidR="00A25DD7" w:rsidRPr="00A829D6" w:rsidRDefault="00A25DD7">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Découverte</w:t>
            </w:r>
          </w:p>
          <w:p w:rsidR="00A25DD7" w:rsidRPr="00A829D6" w:rsidRDefault="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UED 1.1</w:t>
            </w:r>
          </w:p>
          <w:p w:rsidR="00A25DD7" w:rsidRPr="00A829D6" w:rsidRDefault="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2</w:t>
            </w:r>
          </w:p>
          <w:p w:rsidR="00A25DD7" w:rsidRPr="00A829D6" w:rsidRDefault="00A25DD7">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2</w:t>
            </w:r>
          </w:p>
        </w:tc>
        <w:tc>
          <w:tcPr>
            <w:tcW w:w="920" w:type="pct"/>
            <w:tcBorders>
              <w:top w:val="single" w:sz="18" w:space="0" w:color="auto"/>
              <w:left w:val="single" w:sz="4" w:space="0" w:color="auto"/>
              <w:bottom w:val="single" w:sz="4" w:space="0" w:color="auto"/>
              <w:right w:val="single" w:sz="4" w:space="0" w:color="auto"/>
            </w:tcBorders>
            <w:shd w:val="clear" w:color="auto" w:fill="FFFFFF" w:themeFill="background1"/>
            <w:vAlign w:val="center"/>
            <w:hideMark/>
          </w:tcPr>
          <w:p w:rsidR="00A25DD7" w:rsidRPr="00033FCC" w:rsidRDefault="00536522" w:rsidP="00FE3E55">
            <w:pPr>
              <w:autoSpaceDE w:val="0"/>
              <w:autoSpaceDN w:val="0"/>
              <w:adjustRightInd w:val="0"/>
              <w:cnfStyle w:val="000000000000"/>
              <w:rPr>
                <w:rFonts w:asciiTheme="majorHAnsi" w:eastAsia="Calibri" w:hAnsiTheme="majorHAnsi"/>
                <w:b/>
                <w:bCs/>
                <w:color w:val="FF0000"/>
              </w:rPr>
            </w:pPr>
            <w:r w:rsidRPr="00033FCC">
              <w:rPr>
                <w:rFonts w:asciiTheme="majorHAnsi" w:eastAsia="Calibri" w:hAnsiTheme="majorHAnsi" w:cstheme="majorBidi"/>
              </w:rPr>
              <w:t>Panier aux choix</w:t>
            </w:r>
          </w:p>
        </w:tc>
        <w:tc>
          <w:tcPr>
            <w:tcW w:w="332" w:type="pct"/>
            <w:tcBorders>
              <w:top w:val="single" w:sz="18" w:space="0" w:color="auto"/>
              <w:left w:val="single" w:sz="4" w:space="0" w:color="auto"/>
              <w:bottom w:val="single" w:sz="6"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02h30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100%</w:t>
            </w:r>
          </w:p>
        </w:tc>
      </w:tr>
      <w:tr w:rsidR="0082570F" w:rsidTr="00A25DD7">
        <w:trPr>
          <w:cnfStyle w:val="000000100000"/>
          <w:trHeight w:val="444"/>
        </w:trPr>
        <w:tc>
          <w:tcPr>
            <w:cnfStyle w:val="001000000000"/>
            <w:tcW w:w="0" w:type="auto"/>
            <w:vMerge/>
            <w:tcBorders>
              <w:top w:val="single" w:sz="18" w:space="0" w:color="auto"/>
              <w:left w:val="single" w:sz="18" w:space="0" w:color="auto"/>
              <w:bottom w:val="single" w:sz="18" w:space="0" w:color="auto"/>
              <w:right w:val="single" w:sz="4" w:space="0" w:color="auto"/>
            </w:tcBorders>
            <w:vAlign w:val="center"/>
            <w:hideMark/>
          </w:tcPr>
          <w:p w:rsidR="00A25DD7" w:rsidRPr="00A829D6" w:rsidRDefault="00A25DD7">
            <w:pPr>
              <w:rPr>
                <w:rFonts w:asciiTheme="majorHAnsi" w:eastAsia="Calibri" w:hAnsiTheme="majorHAnsi" w:cs="Calibri"/>
                <w:color w:val="000000"/>
                <w:lang w:eastAsia="en-US"/>
              </w:rPr>
            </w:pPr>
          </w:p>
        </w:tc>
        <w:tc>
          <w:tcPr>
            <w:tcW w:w="920" w:type="pct"/>
            <w:tcBorders>
              <w:top w:val="single" w:sz="4" w:space="0" w:color="auto"/>
              <w:left w:val="single" w:sz="4" w:space="0" w:color="auto"/>
              <w:bottom w:val="single" w:sz="18" w:space="0" w:color="auto"/>
              <w:right w:val="single" w:sz="4" w:space="0" w:color="auto"/>
            </w:tcBorders>
            <w:shd w:val="clear" w:color="auto" w:fill="FFFFFF" w:themeFill="background1"/>
            <w:vAlign w:val="center"/>
            <w:hideMark/>
          </w:tcPr>
          <w:p w:rsidR="00A25DD7" w:rsidRPr="00033FCC" w:rsidRDefault="00536522" w:rsidP="00862DBC">
            <w:pPr>
              <w:autoSpaceDE w:val="0"/>
              <w:autoSpaceDN w:val="0"/>
              <w:adjustRightInd w:val="0"/>
              <w:cnfStyle w:val="000000100000"/>
              <w:rPr>
                <w:rFonts w:asciiTheme="majorHAnsi" w:hAnsiTheme="majorHAnsi" w:cs="Calibri"/>
              </w:rPr>
            </w:pPr>
            <w:r w:rsidRPr="00033FCC">
              <w:rPr>
                <w:rFonts w:asciiTheme="majorHAnsi" w:eastAsia="Calibri" w:hAnsiTheme="majorHAnsi" w:cstheme="majorBidi"/>
              </w:rPr>
              <w:t>Panier aux choix</w:t>
            </w:r>
          </w:p>
        </w:tc>
        <w:tc>
          <w:tcPr>
            <w:tcW w:w="332" w:type="pct"/>
            <w:tcBorders>
              <w:top w:val="single" w:sz="6" w:space="0" w:color="auto"/>
              <w:left w:val="single" w:sz="4" w:space="0" w:color="auto"/>
              <w:bottom w:val="single" w:sz="18"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w:t>
            </w:r>
          </w:p>
        </w:tc>
        <w:tc>
          <w:tcPr>
            <w:tcW w:w="191"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w:t>
            </w:r>
          </w:p>
        </w:tc>
        <w:tc>
          <w:tcPr>
            <w:tcW w:w="315"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100000"/>
              <w:rPr>
                <w:rFonts w:asciiTheme="majorHAnsi" w:eastAsia="Calibri" w:hAnsiTheme="majorHAnsi"/>
                <w:color w:val="000000"/>
              </w:rPr>
            </w:pP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100000"/>
              <w:rPr>
                <w:rFonts w:asciiTheme="majorHAnsi" w:eastAsia="Calibri" w:hAnsiTheme="majorHAnsi"/>
                <w:color w:val="000000"/>
              </w:rPr>
            </w:pPr>
          </w:p>
        </w:tc>
        <w:tc>
          <w:tcPr>
            <w:tcW w:w="572"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02h30</w:t>
            </w:r>
          </w:p>
        </w:tc>
        <w:tc>
          <w:tcPr>
            <w:tcW w:w="396"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A25DD7" w:rsidRPr="00033FCC" w:rsidRDefault="00A25DD7">
            <w:pPr>
              <w:autoSpaceDE w:val="0"/>
              <w:autoSpaceDN w:val="0"/>
              <w:adjustRightInd w:val="0"/>
              <w:jc w:val="center"/>
              <w:cnfStyle w:val="000000100000"/>
              <w:rPr>
                <w:rFonts w:asciiTheme="majorHAnsi" w:eastAsia="Calibri" w:hAnsiTheme="majorHAnsi"/>
                <w:color w:val="000000"/>
              </w:rPr>
            </w:pPr>
          </w:p>
        </w:tc>
        <w:tc>
          <w:tcPr>
            <w:tcW w:w="379" w:type="pct"/>
            <w:tcBorders>
              <w:top w:val="single" w:sz="6" w:space="0" w:color="auto"/>
              <w:left w:val="single" w:sz="6" w:space="0" w:color="auto"/>
              <w:bottom w:val="single" w:sz="18" w:space="0" w:color="auto"/>
              <w:right w:val="single" w:sz="18" w:space="0" w:color="auto"/>
            </w:tcBorders>
            <w:shd w:val="clear" w:color="auto" w:fill="FFFFFF" w:themeFill="background1"/>
            <w:vAlign w:val="center"/>
            <w:hideMark/>
          </w:tcPr>
          <w:p w:rsidR="00A25DD7" w:rsidRPr="00033FCC" w:rsidRDefault="00A25DD7">
            <w:pPr>
              <w:autoSpaceDE w:val="0"/>
              <w:autoSpaceDN w:val="0"/>
              <w:adjustRightInd w:val="0"/>
              <w:jc w:val="center"/>
              <w:cnfStyle w:val="000000100000"/>
              <w:rPr>
                <w:rFonts w:asciiTheme="majorHAnsi" w:eastAsia="Calibri" w:hAnsiTheme="majorHAnsi"/>
                <w:color w:val="000000"/>
              </w:rPr>
            </w:pPr>
            <w:r w:rsidRPr="00033FCC">
              <w:rPr>
                <w:rFonts w:asciiTheme="majorHAnsi" w:eastAsia="Calibri" w:hAnsiTheme="majorHAnsi"/>
                <w:color w:val="000000"/>
              </w:rPr>
              <w:t>100%</w:t>
            </w:r>
          </w:p>
        </w:tc>
      </w:tr>
      <w:tr w:rsidR="00A25DD7" w:rsidTr="00A25DD7">
        <w:trPr>
          <w:trHeight w:val="360"/>
        </w:trPr>
        <w:tc>
          <w:tcPr>
            <w:cnfStyle w:val="001000000000"/>
            <w:tcW w:w="712" w:type="pct"/>
            <w:tcBorders>
              <w:top w:val="single" w:sz="18" w:space="0" w:color="auto"/>
              <w:left w:val="single" w:sz="18" w:space="0" w:color="auto"/>
              <w:bottom w:val="single" w:sz="18" w:space="0" w:color="auto"/>
              <w:right w:val="single" w:sz="6" w:space="0" w:color="auto"/>
            </w:tcBorders>
            <w:hideMark/>
          </w:tcPr>
          <w:p w:rsidR="00A25DD7" w:rsidRPr="00A829D6" w:rsidRDefault="00A25DD7">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Transversale</w:t>
            </w:r>
          </w:p>
          <w:p w:rsidR="00A25DD7" w:rsidRPr="00A829D6" w:rsidRDefault="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UET 1.1</w:t>
            </w:r>
          </w:p>
          <w:p w:rsidR="00A25DD7" w:rsidRPr="00A829D6" w:rsidRDefault="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1</w:t>
            </w:r>
          </w:p>
          <w:p w:rsidR="00A25DD7" w:rsidRPr="00A829D6" w:rsidRDefault="00A25DD7">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1</w:t>
            </w:r>
          </w:p>
        </w:tc>
        <w:tc>
          <w:tcPr>
            <w:tcW w:w="920"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083503">
            <w:pPr>
              <w:autoSpaceDE w:val="0"/>
              <w:autoSpaceDN w:val="0"/>
              <w:adjustRightInd w:val="0"/>
              <w:cnfStyle w:val="000000000000"/>
              <w:rPr>
                <w:rFonts w:asciiTheme="majorHAnsi" w:eastAsia="Calibri" w:hAnsiTheme="majorHAnsi"/>
                <w:color w:val="000000"/>
              </w:rPr>
            </w:pPr>
            <w:r w:rsidRPr="00033FCC">
              <w:rPr>
                <w:rFonts w:asciiTheme="majorHAnsi" w:eastAsia="Calibri" w:hAnsiTheme="majorHAnsi" w:cs="Calibri"/>
                <w:lang w:eastAsia="en-US"/>
              </w:rPr>
              <w:t>Anglais technique et terminologie</w:t>
            </w:r>
          </w:p>
        </w:tc>
        <w:tc>
          <w:tcPr>
            <w:tcW w:w="33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w:t>
            </w:r>
          </w:p>
        </w:tc>
        <w:tc>
          <w:tcPr>
            <w:tcW w:w="191"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w:t>
            </w:r>
          </w:p>
        </w:tc>
        <w:tc>
          <w:tcPr>
            <w:tcW w:w="315"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1h30</w:t>
            </w: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57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22h30</w:t>
            </w:r>
          </w:p>
        </w:tc>
        <w:tc>
          <w:tcPr>
            <w:tcW w:w="647"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02h30</w:t>
            </w:r>
          </w:p>
        </w:tc>
        <w:tc>
          <w:tcPr>
            <w:tcW w:w="396"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A25DD7" w:rsidRPr="00033FCC" w:rsidRDefault="00A25DD7">
            <w:pPr>
              <w:autoSpaceDE w:val="0"/>
              <w:autoSpaceDN w:val="0"/>
              <w:adjustRightInd w:val="0"/>
              <w:jc w:val="center"/>
              <w:cnfStyle w:val="000000000000"/>
              <w:rPr>
                <w:rFonts w:asciiTheme="majorHAnsi" w:eastAsia="Calibri" w:hAnsiTheme="majorHAnsi"/>
                <w:color w:val="000000"/>
              </w:rPr>
            </w:pPr>
          </w:p>
        </w:tc>
        <w:tc>
          <w:tcPr>
            <w:tcW w:w="379" w:type="pct"/>
            <w:tcBorders>
              <w:top w:val="single" w:sz="18" w:space="0" w:color="auto"/>
              <w:left w:val="single" w:sz="6" w:space="0" w:color="auto"/>
              <w:bottom w:val="single" w:sz="18" w:space="0" w:color="auto"/>
              <w:right w:val="single" w:sz="18" w:space="0" w:color="auto"/>
            </w:tcBorders>
            <w:shd w:val="clear" w:color="auto" w:fill="DAEEF3" w:themeFill="accent5" w:themeFillTint="33"/>
            <w:vAlign w:val="center"/>
            <w:hideMark/>
          </w:tcPr>
          <w:p w:rsidR="00A25DD7" w:rsidRPr="00033FCC" w:rsidRDefault="00A25DD7">
            <w:pPr>
              <w:autoSpaceDE w:val="0"/>
              <w:autoSpaceDN w:val="0"/>
              <w:adjustRightInd w:val="0"/>
              <w:jc w:val="center"/>
              <w:cnfStyle w:val="000000000000"/>
              <w:rPr>
                <w:rFonts w:asciiTheme="majorHAnsi" w:eastAsia="Calibri" w:hAnsiTheme="majorHAnsi"/>
                <w:color w:val="000000"/>
              </w:rPr>
            </w:pPr>
            <w:r w:rsidRPr="00033FCC">
              <w:rPr>
                <w:rFonts w:asciiTheme="majorHAnsi" w:eastAsia="Calibri" w:hAnsiTheme="majorHAnsi"/>
                <w:color w:val="000000"/>
              </w:rPr>
              <w:t>100%</w:t>
            </w:r>
          </w:p>
        </w:tc>
      </w:tr>
      <w:tr w:rsidR="0082570F" w:rsidTr="00A25DD7">
        <w:trPr>
          <w:cnfStyle w:val="000000100000"/>
          <w:trHeight w:val="288"/>
        </w:trPr>
        <w:tc>
          <w:tcPr>
            <w:cnfStyle w:val="001000000000"/>
            <w:tcW w:w="712" w:type="pct"/>
            <w:tcBorders>
              <w:top w:val="single" w:sz="18" w:space="0" w:color="auto"/>
              <w:left w:val="single" w:sz="18" w:space="0" w:color="auto"/>
              <w:right w:val="single" w:sz="6" w:space="0" w:color="auto"/>
            </w:tcBorders>
            <w:hideMark/>
          </w:tcPr>
          <w:p w:rsidR="00A25DD7" w:rsidRPr="00A829D6" w:rsidRDefault="00A25DD7">
            <w:pPr>
              <w:autoSpaceDE w:val="0"/>
              <w:autoSpaceDN w:val="0"/>
              <w:adjustRightInd w:val="0"/>
              <w:spacing w:line="276" w:lineRule="auto"/>
              <w:jc w:val="center"/>
              <w:rPr>
                <w:rFonts w:asciiTheme="majorHAnsi" w:eastAsia="Calibri" w:hAnsiTheme="majorHAnsi" w:cs="Calibri"/>
                <w:color w:val="000000"/>
                <w:lang w:eastAsia="en-US"/>
              </w:rPr>
            </w:pPr>
            <w:r w:rsidRPr="00A829D6">
              <w:rPr>
                <w:rFonts w:asciiTheme="majorHAnsi" w:eastAsia="Calibri" w:hAnsiTheme="majorHAnsi" w:cs="Calibri"/>
                <w:color w:val="000000"/>
              </w:rPr>
              <w:t>Total semestre 1</w:t>
            </w:r>
          </w:p>
        </w:tc>
        <w:tc>
          <w:tcPr>
            <w:tcW w:w="920"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Pr="00033FCC" w:rsidRDefault="00A25DD7">
            <w:pPr>
              <w:autoSpaceDE w:val="0"/>
              <w:autoSpaceDN w:val="0"/>
              <w:adjustRightInd w:val="0"/>
              <w:spacing w:line="276" w:lineRule="auto"/>
              <w:cnfStyle w:val="000000100000"/>
              <w:rPr>
                <w:rFonts w:asciiTheme="majorHAnsi" w:eastAsia="Calibri" w:hAnsiTheme="majorHAnsi" w:cs="Calibri"/>
                <w:b/>
                <w:bCs/>
                <w:color w:val="000000"/>
                <w:lang w:eastAsia="en-US"/>
              </w:rPr>
            </w:pPr>
          </w:p>
        </w:tc>
        <w:tc>
          <w:tcPr>
            <w:tcW w:w="33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sidRPr="00033FCC">
              <w:rPr>
                <w:rFonts w:asciiTheme="majorHAnsi" w:eastAsia="Calibri" w:hAnsiTheme="majorHAnsi" w:cs="Calibri"/>
                <w:b/>
                <w:bCs/>
                <w:color w:val="000000"/>
              </w:rPr>
              <w:t>30</w:t>
            </w:r>
          </w:p>
        </w:tc>
        <w:tc>
          <w:tcPr>
            <w:tcW w:w="191"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sidRPr="00033FCC">
              <w:rPr>
                <w:rFonts w:asciiTheme="majorHAnsi" w:eastAsia="Calibri" w:hAnsiTheme="majorHAnsi" w:cs="Calibri"/>
                <w:b/>
                <w:bCs/>
                <w:color w:val="000000"/>
              </w:rPr>
              <w:t>17</w:t>
            </w:r>
          </w:p>
        </w:tc>
        <w:tc>
          <w:tcPr>
            <w:tcW w:w="315"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cnfStyle w:val="000000100000"/>
              <w:rPr>
                <w:rFonts w:asciiTheme="majorHAnsi" w:hAnsiTheme="majorHAnsi"/>
                <w:b/>
                <w:bCs/>
                <w:lang w:eastAsia="en-US"/>
              </w:rPr>
            </w:pPr>
            <w:r w:rsidRPr="00033FCC">
              <w:rPr>
                <w:rFonts w:asciiTheme="majorHAnsi" w:hAnsiTheme="majorHAnsi"/>
                <w:b/>
                <w:bCs/>
                <w:lang w:eastAsia="en-US"/>
              </w:rPr>
              <w:t>12h00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jc w:val="center"/>
              <w:cnfStyle w:val="000000100000"/>
              <w:rPr>
                <w:rFonts w:asciiTheme="majorHAnsi" w:eastAsia="Calibri" w:hAnsiTheme="majorHAnsi" w:cs="Calibri"/>
                <w:b/>
                <w:bCs/>
                <w:color w:val="000000"/>
                <w:lang w:eastAsia="en-US"/>
              </w:rPr>
            </w:pPr>
            <w:r w:rsidRPr="00033FCC">
              <w:rPr>
                <w:rFonts w:asciiTheme="majorHAnsi" w:eastAsia="Calibri" w:hAnsiTheme="majorHAnsi" w:cs="Calibri"/>
                <w:b/>
                <w:bCs/>
                <w:color w:val="000000"/>
                <w:lang w:eastAsia="en-US"/>
              </w:rPr>
              <w:t>6h00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jc w:val="center"/>
              <w:cnfStyle w:val="000000100000"/>
              <w:rPr>
                <w:rFonts w:asciiTheme="majorHAnsi" w:eastAsia="Calibri" w:hAnsiTheme="majorHAnsi" w:cs="Calibri"/>
                <w:b/>
                <w:bCs/>
                <w:color w:val="000000"/>
                <w:lang w:eastAsia="en-US"/>
              </w:rPr>
            </w:pPr>
            <w:r w:rsidRPr="00033FCC">
              <w:rPr>
                <w:rFonts w:asciiTheme="majorHAnsi" w:eastAsia="Calibri" w:hAnsiTheme="majorHAnsi" w:cs="Calibri"/>
                <w:b/>
                <w:bCs/>
                <w:color w:val="000000"/>
                <w:lang w:eastAsia="en-US"/>
              </w:rPr>
              <w:t>7h00</w:t>
            </w:r>
          </w:p>
        </w:tc>
        <w:tc>
          <w:tcPr>
            <w:tcW w:w="57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lang w:eastAsia="en-US"/>
              </w:rPr>
            </w:pPr>
            <w:r w:rsidRPr="00033FCC">
              <w:rPr>
                <w:rFonts w:asciiTheme="majorHAnsi" w:eastAsia="Calibri" w:hAnsiTheme="majorHAnsi" w:cs="Calibri"/>
                <w:b/>
                <w:bCs/>
              </w:rPr>
              <w:t>375h00</w:t>
            </w:r>
          </w:p>
        </w:tc>
        <w:tc>
          <w:tcPr>
            <w:tcW w:w="647"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lang w:eastAsia="en-US"/>
              </w:rPr>
            </w:pPr>
            <w:r w:rsidRPr="00033FCC">
              <w:rPr>
                <w:rFonts w:asciiTheme="majorHAnsi" w:eastAsia="Calibri" w:hAnsiTheme="majorHAnsi" w:cs="Calibri"/>
                <w:b/>
                <w:bCs/>
              </w:rPr>
              <w:t>375h00</w:t>
            </w:r>
          </w:p>
        </w:tc>
        <w:tc>
          <w:tcPr>
            <w:tcW w:w="396"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p>
        </w:tc>
        <w:tc>
          <w:tcPr>
            <w:tcW w:w="379" w:type="pct"/>
            <w:tcBorders>
              <w:top w:val="single" w:sz="18" w:space="0" w:color="auto"/>
              <w:left w:val="single" w:sz="6" w:space="0" w:color="auto"/>
              <w:bottom w:val="single" w:sz="18" w:space="0" w:color="auto"/>
              <w:right w:val="single" w:sz="18" w:space="0" w:color="auto"/>
            </w:tcBorders>
            <w:shd w:val="clear" w:color="auto" w:fill="FBD4B4" w:themeFill="accent6" w:themeFillTint="66"/>
            <w:vAlign w:val="center"/>
          </w:tcPr>
          <w:p w:rsidR="00A25DD7" w:rsidRPr="00033FCC" w:rsidRDefault="00A25DD7">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p>
        </w:tc>
      </w:tr>
    </w:tbl>
    <w:p w:rsidR="008A6BA9" w:rsidRDefault="008A6BA9" w:rsidP="00734FF5"/>
    <w:p w:rsidR="008A6BA9" w:rsidRDefault="008A6BA9" w:rsidP="00734FF5"/>
    <w:p w:rsidR="00A829D6" w:rsidRDefault="00A829D6" w:rsidP="00734FF5">
      <w:pPr>
        <w:rPr>
          <w:rFonts w:ascii="Cambria" w:eastAsia="Calibri" w:hAnsi="Cambria" w:cs="Calibri"/>
          <w:b/>
          <w:bCs/>
          <w:color w:val="000000"/>
          <w:u w:val="thick" w:color="F79646"/>
        </w:rPr>
      </w:pPr>
    </w:p>
    <w:p w:rsidR="00A25DD7" w:rsidRDefault="00A25DD7" w:rsidP="00734FF5">
      <w:pPr>
        <w:rPr>
          <w:rFonts w:ascii="Cambria" w:eastAsia="Calibri" w:hAnsi="Cambria" w:cs="Calibri"/>
          <w:b/>
          <w:bCs/>
          <w:color w:val="000000"/>
          <w:u w:val="thick" w:color="F79646"/>
        </w:rPr>
      </w:pPr>
      <w:r>
        <w:rPr>
          <w:rFonts w:ascii="Cambria" w:eastAsia="Calibri" w:hAnsi="Cambria" w:cs="Calibri"/>
          <w:b/>
          <w:bCs/>
          <w:color w:val="000000"/>
          <w:u w:val="thick" w:color="F79646"/>
        </w:rPr>
        <w:t xml:space="preserve">Semestre 2   Master : </w:t>
      </w:r>
      <w:r w:rsidR="00777BBF">
        <w:rPr>
          <w:rFonts w:ascii="Cambria" w:eastAsia="Calibri" w:hAnsi="Cambria" w:cs="Calibri"/>
          <w:b/>
          <w:bCs/>
          <w:color w:val="000000"/>
          <w:u w:val="thick" w:color="F79646"/>
        </w:rPr>
        <w:t>Mécatronique</w:t>
      </w:r>
    </w:p>
    <w:tbl>
      <w:tblPr>
        <w:tblStyle w:val="Tramemoyenne2-Accent61"/>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2538"/>
        <w:gridCol w:w="916"/>
        <w:gridCol w:w="527"/>
        <w:gridCol w:w="869"/>
        <w:gridCol w:w="739"/>
        <w:gridCol w:w="739"/>
        <w:gridCol w:w="1578"/>
        <w:gridCol w:w="1785"/>
        <w:gridCol w:w="1092"/>
        <w:gridCol w:w="1046"/>
      </w:tblGrid>
      <w:tr w:rsidR="008F1D40" w:rsidTr="00734FF5">
        <w:trPr>
          <w:cnfStyle w:val="100000000000"/>
          <w:trHeight w:val="604"/>
        </w:trPr>
        <w:tc>
          <w:tcPr>
            <w:cnfStyle w:val="001000000100"/>
            <w:tcW w:w="712" w:type="pct"/>
            <w:vMerge w:val="restart"/>
            <w:tcBorders>
              <w:left w:val="single" w:sz="18" w:space="0" w:color="auto"/>
              <w:right w:val="single" w:sz="18" w:space="0" w:color="auto"/>
            </w:tcBorders>
            <w:vAlign w:val="center"/>
            <w:hideMark/>
          </w:tcPr>
          <w:p w:rsidR="00A25DD7" w:rsidRPr="00A829D6" w:rsidRDefault="00A25DD7" w:rsidP="00734FF5">
            <w:pPr>
              <w:autoSpaceDE w:val="0"/>
              <w:autoSpaceDN w:val="0"/>
              <w:adjustRightInd w:val="0"/>
              <w:spacing w:line="276" w:lineRule="auto"/>
              <w:jc w:val="center"/>
              <w:rPr>
                <w:rFonts w:asciiTheme="majorHAnsi" w:eastAsia="Calibri" w:hAnsiTheme="majorHAnsi" w:cs="Calibri"/>
                <w:b w:val="0"/>
                <w:bCs w:val="0"/>
                <w:color w:val="000000"/>
                <w:sz w:val="20"/>
                <w:szCs w:val="20"/>
                <w:lang w:eastAsia="en-US"/>
              </w:rPr>
            </w:pPr>
            <w:r w:rsidRPr="00A829D6">
              <w:rPr>
                <w:rFonts w:asciiTheme="majorHAnsi" w:eastAsia="Calibri" w:hAnsiTheme="majorHAnsi" w:cs="Calibri"/>
                <w:b w:val="0"/>
                <w:bCs w:val="0"/>
                <w:color w:val="000000"/>
                <w:sz w:val="20"/>
                <w:szCs w:val="20"/>
              </w:rPr>
              <w:t>Unité d'enseignement</w:t>
            </w:r>
          </w:p>
        </w:tc>
        <w:tc>
          <w:tcPr>
            <w:tcW w:w="920" w:type="pct"/>
            <w:tcBorders>
              <w:left w:val="single" w:sz="18" w:space="0" w:color="auto"/>
              <w:bottom w:val="single" w:sz="4" w:space="0" w:color="auto"/>
              <w:right w:val="single" w:sz="6"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lang w:eastAsia="en-US"/>
              </w:rPr>
              <w:t>Matières</w:t>
            </w:r>
          </w:p>
        </w:tc>
        <w:tc>
          <w:tcPr>
            <w:tcW w:w="332"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Crédits</w:t>
            </w:r>
          </w:p>
        </w:tc>
        <w:tc>
          <w:tcPr>
            <w:tcW w:w="191" w:type="pct"/>
            <w:vMerge w:val="restart"/>
            <w:tcBorders>
              <w:left w:val="single" w:sz="6" w:space="0" w:color="auto"/>
              <w:right w:val="single" w:sz="6" w:space="0" w:color="auto"/>
            </w:tcBorders>
            <w:textDirection w:val="btLr"/>
            <w:vAlign w:val="center"/>
            <w:hideMark/>
          </w:tcPr>
          <w:p w:rsidR="00A25DD7" w:rsidRDefault="00A25DD7" w:rsidP="00734FF5">
            <w:pPr>
              <w:autoSpaceDE w:val="0"/>
              <w:autoSpaceDN w:val="0"/>
              <w:adjustRightInd w:val="0"/>
              <w:spacing w:line="276" w:lineRule="auto"/>
              <w:ind w:left="113" w:right="113"/>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Coefficient</w:t>
            </w:r>
          </w:p>
        </w:tc>
        <w:tc>
          <w:tcPr>
            <w:tcW w:w="851" w:type="pct"/>
            <w:gridSpan w:val="3"/>
            <w:tcBorders>
              <w:left w:val="single" w:sz="6" w:space="0" w:color="auto"/>
              <w:bottom w:val="single" w:sz="6" w:space="0" w:color="auto"/>
              <w:right w:val="single" w:sz="6"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Volume horaire hebdomadaire</w:t>
            </w:r>
          </w:p>
        </w:tc>
        <w:tc>
          <w:tcPr>
            <w:tcW w:w="572"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Volume Horaire Semestriel</w:t>
            </w:r>
          </w:p>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(15 semaines)</w:t>
            </w:r>
          </w:p>
        </w:tc>
        <w:tc>
          <w:tcPr>
            <w:tcW w:w="647"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Travail Complémentaire</w:t>
            </w:r>
          </w:p>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en Consultation            (15 semaines)</w:t>
            </w:r>
          </w:p>
        </w:tc>
        <w:tc>
          <w:tcPr>
            <w:tcW w:w="775" w:type="pct"/>
            <w:gridSpan w:val="2"/>
            <w:tcBorders>
              <w:left w:val="single" w:sz="6" w:space="0" w:color="auto"/>
              <w:bottom w:val="single" w:sz="6" w:space="0" w:color="auto"/>
              <w:right w:val="single" w:sz="18"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Mode d’évaluation</w:t>
            </w:r>
          </w:p>
        </w:tc>
      </w:tr>
      <w:tr w:rsidR="001B2967" w:rsidTr="00734FF5">
        <w:trPr>
          <w:cnfStyle w:val="000000100000"/>
          <w:trHeight w:val="757"/>
        </w:trPr>
        <w:tc>
          <w:tcPr>
            <w:cnfStyle w:val="001000000000"/>
            <w:tcW w:w="0" w:type="auto"/>
            <w:vMerge/>
            <w:tcBorders>
              <w:top w:val="single" w:sz="18" w:space="0" w:color="auto"/>
              <w:left w:val="single" w:sz="18" w:space="0" w:color="auto"/>
              <w:bottom w:val="single" w:sz="18" w:space="0" w:color="auto"/>
              <w:right w:val="single" w:sz="18" w:space="0" w:color="auto"/>
            </w:tcBorders>
            <w:vAlign w:val="center"/>
            <w:hideMark/>
          </w:tcPr>
          <w:p w:rsidR="00A25DD7" w:rsidRPr="00A829D6" w:rsidRDefault="00A25DD7" w:rsidP="00734FF5">
            <w:pPr>
              <w:rPr>
                <w:rFonts w:asciiTheme="majorHAnsi" w:eastAsia="Calibri" w:hAnsiTheme="majorHAnsi" w:cs="Calibri"/>
                <w:color w:val="000000"/>
                <w:sz w:val="20"/>
                <w:szCs w:val="20"/>
                <w:lang w:eastAsia="en-US"/>
              </w:rPr>
            </w:pPr>
          </w:p>
        </w:tc>
        <w:tc>
          <w:tcPr>
            <w:tcW w:w="920" w:type="pct"/>
            <w:tcBorders>
              <w:top w:val="single" w:sz="4" w:space="0" w:color="auto"/>
              <w:left w:val="single" w:sz="18" w:space="0" w:color="auto"/>
              <w:bottom w:val="single" w:sz="18" w:space="0" w:color="auto"/>
              <w:right w:val="single" w:sz="6" w:space="0" w:color="auto"/>
            </w:tcBorders>
            <w:shd w:val="clear" w:color="auto" w:fill="F79646" w:themeFill="accent6"/>
            <w:vAlign w:val="center"/>
            <w:hideMark/>
          </w:tcPr>
          <w:p w:rsidR="00A25DD7" w:rsidRDefault="00A25DD7" w:rsidP="00734FF5">
            <w:pPr>
              <w:jc w:val="center"/>
              <w:cnfStyle w:val="000000100000"/>
              <w:rPr>
                <w:rFonts w:asciiTheme="majorHAnsi" w:eastAsia="Calibri" w:hAnsiTheme="majorHAnsi" w:cs="Calibri"/>
                <w:color w:val="000000"/>
                <w:lang w:eastAsia="en-US"/>
              </w:rPr>
            </w:pPr>
            <w:r>
              <w:rPr>
                <w:rFonts w:asciiTheme="majorHAnsi" w:eastAsia="Calibri" w:hAnsiTheme="majorHAnsi" w:cs="Calibri"/>
                <w:color w:val="000000"/>
                <w:lang w:eastAsia="en-US"/>
              </w:rPr>
              <w:t>Intitulé</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315"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Cours</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TD</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TP</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396"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Contrôle Continu</w:t>
            </w:r>
          </w:p>
        </w:tc>
        <w:tc>
          <w:tcPr>
            <w:tcW w:w="379" w:type="pct"/>
            <w:tcBorders>
              <w:top w:val="single" w:sz="6" w:space="0" w:color="auto"/>
              <w:left w:val="single" w:sz="6" w:space="0" w:color="auto"/>
              <w:bottom w:val="single" w:sz="18" w:space="0" w:color="auto"/>
              <w:right w:val="single" w:sz="18"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Examen</w:t>
            </w:r>
          </w:p>
        </w:tc>
      </w:tr>
      <w:tr w:rsidR="008F1D40" w:rsidTr="00734FF5">
        <w:trPr>
          <w:trHeight w:val="533"/>
        </w:trPr>
        <w:tc>
          <w:tcPr>
            <w:cnfStyle w:val="001000000000"/>
            <w:tcW w:w="712" w:type="pct"/>
            <w:vMerge w:val="restart"/>
            <w:tcBorders>
              <w:top w:val="single" w:sz="18" w:space="0" w:color="auto"/>
              <w:left w:val="single" w:sz="18" w:space="0" w:color="auto"/>
              <w:right w:val="single" w:sz="6" w:space="0" w:color="auto"/>
            </w:tcBorders>
            <w:vAlign w:val="center"/>
            <w:hideMark/>
          </w:tcPr>
          <w:p w:rsidR="00FE3E55" w:rsidRPr="00A829D6" w:rsidRDefault="00FE3E55" w:rsidP="00734FF5">
            <w:pPr>
              <w:autoSpaceDE w:val="0"/>
              <w:autoSpaceDN w:val="0"/>
              <w:adjustRightInd w:val="0"/>
              <w:rPr>
                <w:rFonts w:asciiTheme="majorHAnsi" w:eastAsia="Calibri" w:hAnsiTheme="majorHAnsi" w:cs="Calibri"/>
                <w:color w:val="000000"/>
                <w:sz w:val="20"/>
                <w:szCs w:val="20"/>
              </w:rPr>
            </w:pPr>
            <w:r w:rsidRPr="00A829D6">
              <w:rPr>
                <w:rFonts w:asciiTheme="majorHAnsi" w:eastAsia="Calibri" w:hAnsiTheme="majorHAnsi" w:cs="Calibri"/>
                <w:b w:val="0"/>
                <w:bCs w:val="0"/>
                <w:color w:val="000000"/>
                <w:sz w:val="20"/>
                <w:szCs w:val="20"/>
              </w:rPr>
              <w:t>UE Fondamentale</w:t>
            </w:r>
          </w:p>
          <w:p w:rsidR="00FE3E55" w:rsidRPr="00A829D6" w:rsidRDefault="00FE3E55" w:rsidP="00A25DD7">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Code : UEF 1.2.1</w:t>
            </w:r>
          </w:p>
          <w:p w:rsidR="00FE3E55" w:rsidRPr="00A829D6" w:rsidRDefault="00FE3E55"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Crédits : 10</w:t>
            </w:r>
          </w:p>
          <w:p w:rsidR="00FE3E55" w:rsidRPr="00A829D6" w:rsidRDefault="00FE3E55" w:rsidP="00734FF5">
            <w:pPr>
              <w:autoSpaceDE w:val="0"/>
              <w:autoSpaceDN w:val="0"/>
              <w:adjustRightInd w:val="0"/>
              <w:spacing w:line="276" w:lineRule="auto"/>
              <w:rPr>
                <w:rFonts w:asciiTheme="majorHAnsi" w:eastAsia="Calibri" w:hAnsiTheme="majorHAnsi" w:cs="Calibri"/>
                <w:color w:val="000000"/>
                <w:sz w:val="20"/>
                <w:szCs w:val="20"/>
                <w:lang w:eastAsia="en-US"/>
              </w:rPr>
            </w:pPr>
            <w:r w:rsidRPr="00A829D6">
              <w:rPr>
                <w:rFonts w:asciiTheme="majorHAnsi" w:eastAsia="Calibri" w:hAnsiTheme="majorHAnsi" w:cs="Calibri"/>
                <w:b w:val="0"/>
                <w:bCs w:val="0"/>
                <w:color w:val="000000"/>
                <w:sz w:val="20"/>
                <w:szCs w:val="2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734FF5" w:rsidRDefault="00FE3E55" w:rsidP="008F1D40">
            <w:pPr>
              <w:autoSpaceDE w:val="0"/>
              <w:autoSpaceDN w:val="0"/>
              <w:adjustRightInd w:val="0"/>
              <w:cnfStyle w:val="000000000000"/>
              <w:rPr>
                <w:rFonts w:asciiTheme="majorHAnsi" w:eastAsia="Calibri" w:hAnsiTheme="majorHAnsi"/>
                <w:sz w:val="20"/>
                <w:szCs w:val="20"/>
                <w:lang w:eastAsia="en-US"/>
              </w:rPr>
            </w:pPr>
            <w:r w:rsidRPr="00734FF5">
              <w:rPr>
                <w:rFonts w:asciiTheme="majorHAnsi" w:eastAsia="Times New Roman" w:hAnsiTheme="majorHAnsi"/>
                <w:color w:val="000000"/>
                <w:sz w:val="20"/>
                <w:szCs w:val="20"/>
                <w:lang w:eastAsia="en-US"/>
              </w:rPr>
              <w:t>Robotique</w:t>
            </w:r>
          </w:p>
        </w:tc>
        <w:tc>
          <w:tcPr>
            <w:tcW w:w="33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4</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2</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F1D40" w:rsidRDefault="008F1D40" w:rsidP="008F1D40">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8F1D40" w:rsidTr="00734FF5">
        <w:trPr>
          <w:cnfStyle w:val="000000100000"/>
          <w:trHeight w:val="416"/>
        </w:trPr>
        <w:tc>
          <w:tcPr>
            <w:cnfStyle w:val="001000000000"/>
            <w:tcW w:w="0" w:type="auto"/>
            <w:vMerge/>
            <w:tcBorders>
              <w:left w:val="single" w:sz="18" w:space="0" w:color="auto"/>
              <w:right w:val="single" w:sz="6" w:space="0" w:color="auto"/>
            </w:tcBorders>
            <w:vAlign w:val="center"/>
            <w:hideMark/>
          </w:tcPr>
          <w:p w:rsidR="00FE3E55" w:rsidRPr="00A829D6" w:rsidRDefault="00FE3E55"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734FF5" w:rsidRDefault="00FE3E55" w:rsidP="008F1D40">
            <w:pPr>
              <w:autoSpaceDE w:val="0"/>
              <w:autoSpaceDN w:val="0"/>
              <w:adjustRightInd w:val="0"/>
              <w:cnfStyle w:val="000000100000"/>
              <w:rPr>
                <w:rFonts w:asciiTheme="majorHAnsi" w:eastAsia="Calibri" w:hAnsiTheme="majorHAnsi"/>
                <w:sz w:val="20"/>
                <w:szCs w:val="20"/>
                <w:lang w:eastAsia="en-US"/>
              </w:rPr>
            </w:pPr>
            <w:r w:rsidRPr="00734FF5">
              <w:rPr>
                <w:rFonts w:asciiTheme="majorHAnsi" w:hAnsiTheme="majorHAnsi" w:cs="Calibri"/>
                <w:sz w:val="20"/>
                <w:szCs w:val="20"/>
              </w:rPr>
              <w:t>Vibrations mécaniques</w:t>
            </w:r>
          </w:p>
        </w:tc>
        <w:tc>
          <w:tcPr>
            <w:tcW w:w="33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4</w:t>
            </w:r>
          </w:p>
        </w:tc>
        <w:tc>
          <w:tcPr>
            <w:tcW w:w="19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2</w:t>
            </w:r>
          </w:p>
        </w:tc>
        <w:tc>
          <w:tcPr>
            <w:tcW w:w="315"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12" w:space="0" w:color="auto"/>
              <w:right w:val="single" w:sz="18"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8F1D40" w:rsidTr="00734FF5">
        <w:trPr>
          <w:trHeight w:val="416"/>
        </w:trPr>
        <w:tc>
          <w:tcPr>
            <w:cnfStyle w:val="001000000000"/>
            <w:tcW w:w="0" w:type="auto"/>
            <w:vMerge/>
            <w:tcBorders>
              <w:left w:val="single" w:sz="18" w:space="0" w:color="auto"/>
              <w:right w:val="single" w:sz="6" w:space="0" w:color="auto"/>
            </w:tcBorders>
            <w:vAlign w:val="center"/>
            <w:hideMark/>
          </w:tcPr>
          <w:p w:rsidR="00FE3E55" w:rsidRPr="00A829D6" w:rsidRDefault="00FE3E55"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734FF5" w:rsidRDefault="00387E81" w:rsidP="00033FCC">
            <w:pPr>
              <w:autoSpaceDE w:val="0"/>
              <w:autoSpaceDN w:val="0"/>
              <w:adjustRightInd w:val="0"/>
              <w:contextualSpacing/>
              <w:cnfStyle w:val="000000000000"/>
              <w:rPr>
                <w:rFonts w:asciiTheme="majorHAnsi" w:eastAsia="Calibri" w:hAnsiTheme="majorHAnsi" w:cstheme="majorBidi"/>
                <w:color w:val="000000"/>
                <w:sz w:val="20"/>
                <w:szCs w:val="20"/>
                <w:lang w:val="fr-LU"/>
              </w:rPr>
            </w:pPr>
            <w:r w:rsidRPr="00387E81">
              <w:rPr>
                <w:rFonts w:asciiTheme="majorHAnsi" w:eastAsia="Times New Roman" w:hAnsiTheme="majorHAnsi"/>
                <w:color w:val="000000"/>
                <w:sz w:val="20"/>
                <w:szCs w:val="20"/>
                <w:lang w:eastAsia="en-US"/>
              </w:rPr>
              <w:t>Contrôle et évaluation Non Descriptifs</w:t>
            </w:r>
          </w:p>
        </w:tc>
        <w:tc>
          <w:tcPr>
            <w:tcW w:w="33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2</w:t>
            </w:r>
          </w:p>
        </w:tc>
        <w:tc>
          <w:tcPr>
            <w:tcW w:w="19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w:t>
            </w:r>
          </w:p>
        </w:tc>
        <w:tc>
          <w:tcPr>
            <w:tcW w:w="315"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Default="00FE3E55" w:rsidP="00734FF5">
            <w:pPr>
              <w:autoSpaceDE w:val="0"/>
              <w:autoSpaceDN w:val="0"/>
              <w:adjustRightInd w:val="0"/>
              <w:jc w:val="center"/>
              <w:cnfStyle w:val="000000000000"/>
              <w:rPr>
                <w:rFonts w:asciiTheme="majorHAnsi" w:eastAsia="Calibri" w:hAnsiTheme="majorHAnsi"/>
                <w:color w:val="000000"/>
              </w:rPr>
            </w:pPr>
            <w:r>
              <w:rPr>
                <w:rFonts w:asciiTheme="majorHAnsi" w:eastAsia="Calibri" w:hAnsiTheme="majorHAnsi"/>
                <w:color w:val="000000"/>
              </w:rPr>
              <w:t>22h30</w:t>
            </w:r>
          </w:p>
        </w:tc>
        <w:tc>
          <w:tcPr>
            <w:tcW w:w="647"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Default="00FE3E55" w:rsidP="00734FF5">
            <w:pPr>
              <w:autoSpaceDE w:val="0"/>
              <w:autoSpaceDN w:val="0"/>
              <w:adjustRightInd w:val="0"/>
              <w:jc w:val="center"/>
              <w:cnfStyle w:val="000000000000"/>
              <w:rPr>
                <w:rFonts w:asciiTheme="majorHAnsi" w:eastAsia="Calibri" w:hAnsiTheme="majorHAnsi"/>
                <w:color w:val="000000"/>
              </w:rPr>
            </w:pPr>
            <w:r>
              <w:rPr>
                <w:rFonts w:asciiTheme="majorHAnsi" w:eastAsia="Calibri" w:hAnsiTheme="majorHAnsi"/>
                <w:color w:val="000000"/>
              </w:rPr>
              <w:t>27h30</w:t>
            </w:r>
          </w:p>
        </w:tc>
        <w:tc>
          <w:tcPr>
            <w:tcW w:w="396"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FE3E55" w:rsidRDefault="00FE3E55" w:rsidP="00734FF5">
            <w:pPr>
              <w:autoSpaceDE w:val="0"/>
              <w:autoSpaceDN w:val="0"/>
              <w:adjustRightInd w:val="0"/>
              <w:jc w:val="center"/>
              <w:cnfStyle w:val="000000000000"/>
              <w:rPr>
                <w:rFonts w:asciiTheme="majorHAnsi" w:eastAsia="Calibri" w:hAnsiTheme="majorHAnsi"/>
                <w:color w:val="000000"/>
              </w:rPr>
            </w:pPr>
          </w:p>
        </w:tc>
        <w:tc>
          <w:tcPr>
            <w:tcW w:w="379" w:type="pct"/>
            <w:tcBorders>
              <w:top w:val="single" w:sz="6" w:space="0" w:color="auto"/>
              <w:left w:val="single" w:sz="6" w:space="0" w:color="auto"/>
              <w:bottom w:val="single" w:sz="12" w:space="0" w:color="auto"/>
              <w:right w:val="single" w:sz="18" w:space="0" w:color="auto"/>
            </w:tcBorders>
            <w:shd w:val="clear" w:color="auto" w:fill="FFFFFF" w:themeFill="background1"/>
            <w:vAlign w:val="center"/>
            <w:hideMark/>
          </w:tcPr>
          <w:p w:rsidR="00FE3E55" w:rsidRDefault="00FE3E55" w:rsidP="00734FF5">
            <w:pPr>
              <w:autoSpaceDE w:val="0"/>
              <w:autoSpaceDN w:val="0"/>
              <w:adjustRightInd w:val="0"/>
              <w:jc w:val="center"/>
              <w:cnfStyle w:val="000000000000"/>
              <w:rPr>
                <w:rFonts w:asciiTheme="majorHAnsi" w:eastAsia="Calibri" w:hAnsiTheme="majorHAnsi"/>
                <w:color w:val="000000"/>
              </w:rPr>
            </w:pPr>
            <w:r>
              <w:rPr>
                <w:rFonts w:asciiTheme="majorHAnsi" w:eastAsia="Calibri" w:hAnsiTheme="majorHAnsi"/>
                <w:color w:val="000000"/>
              </w:rPr>
              <w:t>100%</w:t>
            </w:r>
          </w:p>
        </w:tc>
      </w:tr>
      <w:tr w:rsidR="008F1D40" w:rsidTr="00734FF5">
        <w:trPr>
          <w:cnfStyle w:val="000000100000"/>
          <w:trHeight w:val="452"/>
        </w:trPr>
        <w:tc>
          <w:tcPr>
            <w:cnfStyle w:val="001000000000"/>
            <w:tcW w:w="0" w:type="auto"/>
            <w:vMerge w:val="restart"/>
            <w:tcBorders>
              <w:top w:val="single" w:sz="18" w:space="0" w:color="auto"/>
              <w:left w:val="single" w:sz="18" w:space="0" w:color="auto"/>
              <w:right w:val="single" w:sz="6" w:space="0" w:color="auto"/>
            </w:tcBorders>
            <w:vAlign w:val="center"/>
            <w:hideMark/>
          </w:tcPr>
          <w:p w:rsidR="00FE3E55" w:rsidRPr="00A829D6" w:rsidRDefault="00FE3E55" w:rsidP="00734FF5">
            <w:pPr>
              <w:autoSpaceDE w:val="0"/>
              <w:autoSpaceDN w:val="0"/>
              <w:adjustRightInd w:val="0"/>
              <w:rPr>
                <w:rFonts w:asciiTheme="majorHAnsi" w:eastAsia="Calibri" w:hAnsiTheme="majorHAnsi" w:cs="Calibri"/>
                <w:color w:val="000000"/>
                <w:sz w:val="20"/>
                <w:szCs w:val="20"/>
              </w:rPr>
            </w:pPr>
            <w:r w:rsidRPr="00A829D6">
              <w:rPr>
                <w:rFonts w:asciiTheme="majorHAnsi" w:eastAsia="Calibri" w:hAnsiTheme="majorHAnsi" w:cs="Calibri"/>
                <w:b w:val="0"/>
                <w:bCs w:val="0"/>
                <w:color w:val="000000"/>
                <w:sz w:val="20"/>
                <w:szCs w:val="20"/>
              </w:rPr>
              <w:t>UE Fondamentale</w:t>
            </w:r>
          </w:p>
          <w:p w:rsidR="00FE3E55" w:rsidRPr="00A829D6" w:rsidRDefault="00FE3E55" w:rsidP="00A25DD7">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Code : UEF 1.2.2</w:t>
            </w:r>
          </w:p>
          <w:p w:rsidR="00FE3E55" w:rsidRPr="00A829D6" w:rsidRDefault="00FE3E55"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Crédits : 8</w:t>
            </w:r>
          </w:p>
          <w:p w:rsidR="00FE3E55" w:rsidRPr="00A829D6" w:rsidRDefault="00FE3E55" w:rsidP="00734FF5">
            <w:pPr>
              <w:rPr>
                <w:rFonts w:asciiTheme="majorHAnsi" w:eastAsia="Calibri" w:hAnsiTheme="majorHAnsi" w:cs="Calibri"/>
                <w:color w:val="000000"/>
                <w:sz w:val="20"/>
                <w:szCs w:val="20"/>
                <w:lang w:eastAsia="en-US"/>
              </w:rPr>
            </w:pPr>
            <w:r w:rsidRPr="00A829D6">
              <w:rPr>
                <w:rFonts w:asciiTheme="majorHAnsi" w:eastAsia="Calibri" w:hAnsiTheme="majorHAnsi" w:cs="Calibri"/>
                <w:b w:val="0"/>
                <w:bCs w:val="0"/>
                <w:color w:val="000000"/>
                <w:sz w:val="20"/>
                <w:szCs w:val="20"/>
              </w:rPr>
              <w:t>Coefficients : 4</w:t>
            </w:r>
          </w:p>
        </w:tc>
        <w:tc>
          <w:tcPr>
            <w:tcW w:w="920"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734FF5" w:rsidRDefault="00FE3E55" w:rsidP="008F1D40">
            <w:pPr>
              <w:cnfStyle w:val="000000100000"/>
              <w:rPr>
                <w:rFonts w:asciiTheme="majorHAnsi" w:hAnsiTheme="majorHAnsi"/>
                <w:sz w:val="20"/>
                <w:szCs w:val="20"/>
              </w:rPr>
            </w:pPr>
            <w:r w:rsidRPr="00734FF5">
              <w:rPr>
                <w:rFonts w:asciiTheme="majorHAnsi" w:hAnsiTheme="majorHAnsi"/>
                <w:sz w:val="20"/>
                <w:szCs w:val="20"/>
              </w:rPr>
              <w:t>Architecture et programmation des automates Programmables industriels</w:t>
            </w:r>
          </w:p>
        </w:tc>
        <w:tc>
          <w:tcPr>
            <w:tcW w:w="33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4</w:t>
            </w:r>
          </w:p>
        </w:tc>
        <w:tc>
          <w:tcPr>
            <w:tcW w:w="191"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2</w:t>
            </w:r>
          </w:p>
        </w:tc>
        <w:tc>
          <w:tcPr>
            <w:tcW w:w="315"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100000"/>
              <w:rPr>
                <w:rFonts w:asciiTheme="majorHAnsi" w:eastAsia="Calibri" w:hAnsiTheme="majorHAnsi"/>
              </w:rPr>
            </w:pPr>
            <w:r w:rsidRPr="008F1D40">
              <w:rPr>
                <w:rFonts w:asciiTheme="majorHAnsi" w:eastAsia="Calibri" w:hAnsiTheme="majorHAnsi"/>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2" w:space="0" w:color="auto"/>
              <w:left w:val="single" w:sz="6" w:space="0" w:color="auto"/>
              <w:bottom w:val="single" w:sz="4" w:space="0" w:color="auto"/>
              <w:right w:val="single" w:sz="18"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8F1D40" w:rsidTr="00734FF5">
        <w:trPr>
          <w:trHeight w:val="418"/>
        </w:trPr>
        <w:tc>
          <w:tcPr>
            <w:cnfStyle w:val="001000000000"/>
            <w:tcW w:w="0" w:type="auto"/>
            <w:vMerge/>
            <w:tcBorders>
              <w:top w:val="single" w:sz="18" w:space="0" w:color="auto"/>
              <w:left w:val="single" w:sz="18" w:space="0" w:color="auto"/>
              <w:right w:val="single" w:sz="6" w:space="0" w:color="auto"/>
            </w:tcBorders>
            <w:vAlign w:val="center"/>
            <w:hideMark/>
          </w:tcPr>
          <w:p w:rsidR="00FE3E55" w:rsidRPr="00A829D6" w:rsidRDefault="00FE3E55"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734FF5" w:rsidRDefault="00FE3E55" w:rsidP="008F1D40">
            <w:pPr>
              <w:cnfStyle w:val="000000000000"/>
              <w:rPr>
                <w:rFonts w:asciiTheme="majorHAnsi" w:hAnsiTheme="majorHAnsi"/>
                <w:sz w:val="20"/>
                <w:szCs w:val="20"/>
              </w:rPr>
            </w:pPr>
            <w:r w:rsidRPr="00734FF5">
              <w:rPr>
                <w:rFonts w:asciiTheme="majorHAnsi" w:hAnsiTheme="majorHAnsi"/>
                <w:sz w:val="20"/>
                <w:szCs w:val="20"/>
              </w:rPr>
              <w:t>Informatique industrielle</w:t>
            </w:r>
          </w:p>
        </w:tc>
        <w:tc>
          <w:tcPr>
            <w:tcW w:w="33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4</w:t>
            </w:r>
          </w:p>
        </w:tc>
        <w:tc>
          <w:tcPr>
            <w:tcW w:w="191"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2</w:t>
            </w:r>
          </w:p>
        </w:tc>
        <w:tc>
          <w:tcPr>
            <w:tcW w:w="315"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F1D40" w:rsidRDefault="00FE3E55" w:rsidP="00734FF5">
            <w:pPr>
              <w:autoSpaceDE w:val="0"/>
              <w:autoSpaceDN w:val="0"/>
              <w:adjustRightInd w:val="0"/>
              <w:contextualSpacing/>
              <w:jc w:val="center"/>
              <w:cnfStyle w:val="000000000000"/>
              <w:rPr>
                <w:rFonts w:asciiTheme="majorHAnsi" w:eastAsia="Calibri" w:hAnsiTheme="majorHAnsi"/>
              </w:rPr>
            </w:pPr>
            <w:r w:rsidRPr="008F1D40">
              <w:rPr>
                <w:rFonts w:asciiTheme="majorHAnsi" w:eastAsia="Calibri" w:hAnsiTheme="majorHAnsi"/>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4" w:space="0" w:color="auto"/>
              <w:right w:val="single" w:sz="18" w:space="0" w:color="auto"/>
            </w:tcBorders>
            <w:shd w:val="clear" w:color="auto" w:fill="FFFFFF" w:themeFill="background1"/>
            <w:vAlign w:val="center"/>
            <w:hideMark/>
          </w:tcPr>
          <w:p w:rsidR="00FE3E55" w:rsidRPr="008E5F3E" w:rsidRDefault="00FE3E55"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8F1D40" w:rsidTr="00734FF5">
        <w:trPr>
          <w:cnfStyle w:val="000000100000"/>
          <w:trHeight w:val="531"/>
        </w:trPr>
        <w:tc>
          <w:tcPr>
            <w:cnfStyle w:val="001000000000"/>
            <w:tcW w:w="712" w:type="pct"/>
            <w:vMerge w:val="restart"/>
            <w:tcBorders>
              <w:top w:val="single" w:sz="18" w:space="0" w:color="auto"/>
              <w:left w:val="single" w:sz="18" w:space="0" w:color="auto"/>
              <w:right w:val="single" w:sz="6" w:space="0" w:color="auto"/>
            </w:tcBorders>
            <w:vAlign w:val="center"/>
            <w:hideMark/>
          </w:tcPr>
          <w:p w:rsidR="00FE3E55" w:rsidRPr="00A829D6" w:rsidRDefault="00FE3E55" w:rsidP="00734FF5">
            <w:pPr>
              <w:autoSpaceDE w:val="0"/>
              <w:autoSpaceDN w:val="0"/>
              <w:adjustRightInd w:val="0"/>
              <w:rPr>
                <w:rFonts w:asciiTheme="majorHAnsi" w:eastAsia="Calibri" w:hAnsiTheme="majorHAnsi" w:cs="Calibri"/>
                <w:color w:val="000000"/>
                <w:sz w:val="20"/>
                <w:szCs w:val="20"/>
              </w:rPr>
            </w:pPr>
            <w:r w:rsidRPr="00A829D6">
              <w:rPr>
                <w:rFonts w:asciiTheme="majorHAnsi" w:eastAsia="Calibri" w:hAnsiTheme="majorHAnsi" w:cs="Calibri"/>
                <w:b w:val="0"/>
                <w:bCs w:val="0"/>
                <w:color w:val="000000"/>
                <w:sz w:val="20"/>
                <w:szCs w:val="20"/>
              </w:rPr>
              <w:t>UE Méthodologique</w:t>
            </w:r>
          </w:p>
          <w:p w:rsidR="00FE3E55" w:rsidRPr="00A829D6" w:rsidRDefault="00FE3E55" w:rsidP="00A25DD7">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Code : UEM 1.2</w:t>
            </w:r>
          </w:p>
          <w:p w:rsidR="00FE3E55" w:rsidRPr="00A829D6" w:rsidRDefault="00FE3E55"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Crédits : 9</w:t>
            </w:r>
          </w:p>
          <w:p w:rsidR="00FE3E55" w:rsidRPr="00A829D6" w:rsidRDefault="00FE3E55" w:rsidP="00734FF5">
            <w:pPr>
              <w:autoSpaceDE w:val="0"/>
              <w:autoSpaceDN w:val="0"/>
              <w:adjustRightInd w:val="0"/>
              <w:spacing w:line="276" w:lineRule="auto"/>
              <w:rPr>
                <w:rFonts w:asciiTheme="majorHAnsi" w:eastAsia="Calibri" w:hAnsiTheme="majorHAnsi" w:cs="Calibri"/>
                <w:color w:val="000000"/>
                <w:sz w:val="20"/>
                <w:szCs w:val="20"/>
                <w:lang w:eastAsia="en-US"/>
              </w:rPr>
            </w:pPr>
            <w:r w:rsidRPr="00A829D6">
              <w:rPr>
                <w:rFonts w:asciiTheme="majorHAnsi" w:eastAsia="Calibri" w:hAnsiTheme="majorHAnsi" w:cs="Calibri"/>
                <w:b w:val="0"/>
                <w:bCs w:val="0"/>
                <w:color w:val="000000"/>
                <w:sz w:val="20"/>
                <w:szCs w:val="2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734FF5" w:rsidRDefault="00FE3E55" w:rsidP="008F1D40">
            <w:pPr>
              <w:cnfStyle w:val="000000100000"/>
              <w:rPr>
                <w:rFonts w:asciiTheme="majorHAnsi" w:hAnsiTheme="majorHAnsi"/>
                <w:color w:val="000000"/>
                <w:sz w:val="20"/>
                <w:szCs w:val="20"/>
              </w:rPr>
            </w:pPr>
            <w:r w:rsidRPr="00734FF5">
              <w:rPr>
                <w:rFonts w:asciiTheme="majorHAnsi" w:eastAsia="Calibri" w:hAnsiTheme="majorHAnsi" w:cs="Calibri"/>
                <w:sz w:val="20"/>
                <w:szCs w:val="20"/>
                <w:lang w:eastAsia="en-US"/>
              </w:rPr>
              <w:t>Programmation</w:t>
            </w:r>
          </w:p>
        </w:tc>
        <w:tc>
          <w:tcPr>
            <w:tcW w:w="33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FC6EC0" w:rsidRDefault="00FE3E55"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rPr>
              <w:t>3</w:t>
            </w:r>
          </w:p>
        </w:tc>
        <w:tc>
          <w:tcPr>
            <w:tcW w:w="191"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FC6EC0" w:rsidRDefault="00FE3E55"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rPr>
              <w:t>2</w:t>
            </w:r>
          </w:p>
        </w:tc>
        <w:tc>
          <w:tcPr>
            <w:tcW w:w="315"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FC6EC0" w:rsidRDefault="00FE3E55"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lang w:eastAsia="en-US"/>
              </w:rPr>
              <w:t>1h30</w:t>
            </w: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tcPr>
          <w:p w:rsidR="00FE3E55" w:rsidRPr="00FC6EC0" w:rsidRDefault="00FE3E55" w:rsidP="00734FF5">
            <w:pPr>
              <w:autoSpaceDE w:val="0"/>
              <w:autoSpaceDN w:val="0"/>
              <w:adjustRightInd w:val="0"/>
              <w:jc w:val="center"/>
              <w:cnfStyle w:val="000000100000"/>
              <w:rPr>
                <w:rFonts w:ascii="Cambria" w:eastAsia="Calibri" w:hAnsi="Cambria" w:cs="Calibri"/>
                <w:color w:val="000000"/>
                <w:lang w:eastAsia="en-US"/>
              </w:rPr>
            </w:pP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FC6EC0" w:rsidRDefault="00FE3E55" w:rsidP="00734FF5">
            <w:pPr>
              <w:autoSpaceDE w:val="0"/>
              <w:autoSpaceDN w:val="0"/>
              <w:adjustRightInd w:val="0"/>
              <w:jc w:val="center"/>
              <w:cnfStyle w:val="000000100000"/>
              <w:rPr>
                <w:rFonts w:ascii="Cambria" w:eastAsia="Calibri" w:hAnsi="Cambria" w:cs="Calibri"/>
                <w:color w:val="000000"/>
                <w:highlight w:val="yellow"/>
                <w:lang w:eastAsia="en-US"/>
              </w:rPr>
            </w:pPr>
            <w:r>
              <w:rPr>
                <w:rFonts w:ascii="Cambria" w:eastAsia="Calibri" w:hAnsi="Cambria" w:cs="Calibri"/>
                <w:color w:val="000000"/>
              </w:rPr>
              <w:t>1h</w:t>
            </w:r>
            <w:r w:rsidR="00033FCC">
              <w:rPr>
                <w:rFonts w:ascii="Cambria" w:eastAsia="Calibri" w:hAnsi="Cambria" w:cs="Calibri"/>
                <w:color w:val="000000"/>
              </w:rPr>
              <w:t>00</w:t>
            </w:r>
          </w:p>
        </w:tc>
        <w:tc>
          <w:tcPr>
            <w:tcW w:w="57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37h30</w:t>
            </w:r>
          </w:p>
        </w:tc>
        <w:tc>
          <w:tcPr>
            <w:tcW w:w="647"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37h30</w:t>
            </w:r>
          </w:p>
        </w:tc>
        <w:tc>
          <w:tcPr>
            <w:tcW w:w="396"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8" w:space="0" w:color="auto"/>
              <w:left w:val="single" w:sz="6" w:space="0" w:color="auto"/>
              <w:bottom w:val="single" w:sz="6" w:space="0" w:color="auto"/>
              <w:right w:val="single" w:sz="18" w:space="0" w:color="auto"/>
            </w:tcBorders>
            <w:shd w:val="clear" w:color="auto" w:fill="DAEEF3" w:themeFill="accent5" w:themeFillTint="33"/>
            <w:vAlign w:val="center"/>
            <w:hideMark/>
          </w:tcPr>
          <w:p w:rsidR="00FE3E55" w:rsidRPr="008E5F3E" w:rsidRDefault="00FE3E55"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8F1D40" w:rsidTr="00734FF5">
        <w:trPr>
          <w:trHeight w:val="450"/>
        </w:trPr>
        <w:tc>
          <w:tcPr>
            <w:cnfStyle w:val="001000000000"/>
            <w:tcW w:w="0" w:type="auto"/>
            <w:vMerge/>
            <w:tcBorders>
              <w:left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734FF5" w:rsidRDefault="00F43CBE" w:rsidP="008F1D40">
            <w:pPr>
              <w:cnfStyle w:val="000000000000"/>
              <w:rPr>
                <w:rFonts w:asciiTheme="majorHAnsi" w:eastAsia="Calibri" w:hAnsiTheme="majorHAnsi" w:cs="Calibri"/>
                <w:sz w:val="20"/>
                <w:szCs w:val="20"/>
                <w:lang w:eastAsia="en-US"/>
              </w:rPr>
            </w:pPr>
            <w:r w:rsidRPr="00734FF5">
              <w:rPr>
                <w:rFonts w:asciiTheme="majorHAnsi" w:hAnsiTheme="majorHAnsi"/>
                <w:color w:val="000000"/>
                <w:sz w:val="20"/>
                <w:szCs w:val="20"/>
              </w:rPr>
              <w:t xml:space="preserve">TP </w:t>
            </w:r>
            <w:r w:rsidRPr="00734FF5">
              <w:rPr>
                <w:rFonts w:asciiTheme="majorHAnsi" w:hAnsiTheme="majorHAnsi" w:cs="Calibri"/>
                <w:sz w:val="20"/>
                <w:szCs w:val="20"/>
              </w:rPr>
              <w:t>Vibrations mécaniques</w:t>
            </w:r>
          </w:p>
        </w:tc>
        <w:tc>
          <w:tcPr>
            <w:tcW w:w="33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r>
              <w:rPr>
                <w:rFonts w:ascii="Cambria" w:eastAsia="Calibri" w:hAnsi="Cambria" w:cs="Calibri"/>
                <w:color w:val="000000"/>
              </w:rPr>
              <w:t>2</w:t>
            </w:r>
          </w:p>
        </w:tc>
        <w:tc>
          <w:tcPr>
            <w:tcW w:w="191"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r>
              <w:rPr>
                <w:rFonts w:ascii="Cambria" w:eastAsia="Calibri" w:hAnsi="Cambria" w:cs="Calibri"/>
                <w:color w:val="000000"/>
              </w:rPr>
              <w:t>1</w:t>
            </w:r>
          </w:p>
        </w:tc>
        <w:tc>
          <w:tcPr>
            <w:tcW w:w="315"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r>
              <w:rPr>
                <w:rFonts w:ascii="Cambria" w:eastAsia="Calibri" w:hAnsi="Cambria" w:cs="Calibri"/>
                <w:color w:val="000000"/>
              </w:rPr>
              <w:t>1</w:t>
            </w:r>
            <w:r w:rsidRPr="00FC6EC0">
              <w:rPr>
                <w:rFonts w:ascii="Cambria" w:eastAsia="Calibri" w:hAnsi="Cambria" w:cs="Calibri"/>
                <w:color w:val="000000"/>
              </w:rPr>
              <w:t>h</w:t>
            </w:r>
            <w:r>
              <w:rPr>
                <w:rFonts w:ascii="Cambria" w:eastAsia="Calibri" w:hAnsi="Cambria" w:cs="Calibri"/>
                <w:color w:val="000000"/>
              </w:rPr>
              <w:t>30</w:t>
            </w:r>
          </w:p>
        </w:tc>
        <w:tc>
          <w:tcPr>
            <w:tcW w:w="57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22h30</w:t>
            </w:r>
          </w:p>
        </w:tc>
        <w:tc>
          <w:tcPr>
            <w:tcW w:w="647"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27h30</w:t>
            </w:r>
          </w:p>
        </w:tc>
        <w:tc>
          <w:tcPr>
            <w:tcW w:w="396"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100%</w:t>
            </w:r>
          </w:p>
        </w:tc>
        <w:tc>
          <w:tcPr>
            <w:tcW w:w="379" w:type="pct"/>
            <w:tcBorders>
              <w:top w:val="single" w:sz="6" w:space="0" w:color="auto"/>
              <w:left w:val="single" w:sz="6" w:space="0" w:color="auto"/>
              <w:bottom w:val="single" w:sz="6"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p>
        </w:tc>
      </w:tr>
      <w:tr w:rsidR="008F1D40" w:rsidTr="00734FF5">
        <w:trPr>
          <w:cnfStyle w:val="000000100000"/>
          <w:trHeight w:val="444"/>
        </w:trPr>
        <w:tc>
          <w:tcPr>
            <w:cnfStyle w:val="001000000000"/>
            <w:tcW w:w="0" w:type="auto"/>
            <w:vMerge/>
            <w:tcBorders>
              <w:left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387E81" w:rsidRDefault="00F43CBE" w:rsidP="008F1D40">
            <w:pPr>
              <w:cnfStyle w:val="000000100000"/>
              <w:rPr>
                <w:rFonts w:asciiTheme="majorHAnsi" w:hAnsiTheme="majorHAnsi"/>
                <w:color w:val="000000"/>
                <w:sz w:val="18"/>
                <w:szCs w:val="18"/>
              </w:rPr>
            </w:pPr>
            <w:r w:rsidRPr="00387E81">
              <w:rPr>
                <w:rFonts w:asciiTheme="majorHAnsi" w:hAnsiTheme="majorHAnsi"/>
                <w:color w:val="000000"/>
                <w:sz w:val="18"/>
                <w:szCs w:val="18"/>
              </w:rPr>
              <w:t xml:space="preserve">TP </w:t>
            </w:r>
            <w:r w:rsidR="00387E81" w:rsidRPr="00387E81">
              <w:rPr>
                <w:rFonts w:asciiTheme="majorHAnsi" w:eastAsia="Times New Roman" w:hAnsiTheme="majorHAnsi"/>
                <w:color w:val="000000"/>
                <w:sz w:val="18"/>
                <w:szCs w:val="18"/>
                <w:lang w:eastAsia="en-US"/>
              </w:rPr>
              <w:t>Contrôle et évaluation Non Descriptifs</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rPr>
              <w:t>2</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rPr>
              <w:t>1</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rPr>
              <w:t>1H30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22h30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27h30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100%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p>
        </w:tc>
      </w:tr>
      <w:tr w:rsidR="008F1D40" w:rsidTr="00734FF5">
        <w:trPr>
          <w:trHeight w:val="444"/>
        </w:trPr>
        <w:tc>
          <w:tcPr>
            <w:cnfStyle w:val="001000000000"/>
            <w:tcW w:w="0" w:type="auto"/>
            <w:vMerge/>
            <w:tcBorders>
              <w:left w:val="single" w:sz="18" w:space="0" w:color="auto"/>
              <w:bottom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sz w:val="20"/>
                <w:szCs w:val="2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734FF5" w:rsidRDefault="00F43CBE" w:rsidP="008F1D40">
            <w:pPr>
              <w:cnfStyle w:val="000000000000"/>
              <w:rPr>
                <w:rFonts w:asciiTheme="majorHAnsi" w:hAnsiTheme="majorHAnsi"/>
                <w:color w:val="000000"/>
                <w:sz w:val="20"/>
                <w:szCs w:val="20"/>
              </w:rPr>
            </w:pPr>
            <w:r w:rsidRPr="00734FF5">
              <w:rPr>
                <w:rFonts w:asciiTheme="majorHAnsi" w:hAnsiTheme="majorHAnsi"/>
                <w:sz w:val="20"/>
                <w:szCs w:val="20"/>
              </w:rPr>
              <w:t>TP Architecture et programmation des automates Programmables industriels</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Default="00F43CBE" w:rsidP="00734FF5">
            <w:pPr>
              <w:autoSpaceDE w:val="0"/>
              <w:autoSpaceDN w:val="0"/>
              <w:adjustRightInd w:val="0"/>
              <w:jc w:val="center"/>
              <w:cnfStyle w:val="000000000000"/>
              <w:rPr>
                <w:rFonts w:ascii="Cambria" w:eastAsia="Calibri" w:hAnsi="Cambria" w:cs="Calibri"/>
                <w:color w:val="000000"/>
              </w:rPr>
            </w:pPr>
            <w:r>
              <w:rPr>
                <w:rFonts w:ascii="Cambria" w:eastAsia="Calibri" w:hAnsi="Cambria" w:cs="Calibri"/>
                <w:color w:val="000000"/>
              </w:rPr>
              <w:t>2</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Default="00F43CBE" w:rsidP="00734FF5">
            <w:pPr>
              <w:autoSpaceDE w:val="0"/>
              <w:autoSpaceDN w:val="0"/>
              <w:adjustRightInd w:val="0"/>
              <w:jc w:val="center"/>
              <w:cnfStyle w:val="000000000000"/>
              <w:rPr>
                <w:rFonts w:ascii="Cambria" w:eastAsia="Calibri" w:hAnsi="Cambria" w:cs="Calibri"/>
                <w:color w:val="000000"/>
              </w:rPr>
            </w:pPr>
            <w:r>
              <w:rPr>
                <w:rFonts w:ascii="Cambria" w:eastAsia="Calibri" w:hAnsi="Cambria" w:cs="Calibri"/>
                <w:color w:val="000000"/>
              </w:rPr>
              <w:t>1</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Default="00F43CBE" w:rsidP="00734FF5">
            <w:pPr>
              <w:autoSpaceDE w:val="0"/>
              <w:autoSpaceDN w:val="0"/>
              <w:adjustRightInd w:val="0"/>
              <w:jc w:val="center"/>
              <w:cnfStyle w:val="000000000000"/>
              <w:rPr>
                <w:rFonts w:ascii="Cambria" w:eastAsia="Calibri" w:hAnsi="Cambria" w:cs="Calibri"/>
                <w:color w:val="000000"/>
              </w:rPr>
            </w:pPr>
            <w:r>
              <w:rPr>
                <w:rFonts w:ascii="Cambria" w:eastAsia="Calibri" w:hAnsi="Cambria" w:cs="Calibri"/>
                <w:color w:val="000000"/>
              </w:rPr>
              <w:t>1h30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22h30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27h30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100%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p>
        </w:tc>
      </w:tr>
      <w:tr w:rsidR="0082570F" w:rsidTr="008A6BA9">
        <w:trPr>
          <w:cnfStyle w:val="000000100000"/>
          <w:trHeight w:val="598"/>
        </w:trPr>
        <w:tc>
          <w:tcPr>
            <w:cnfStyle w:val="001000000000"/>
            <w:tcW w:w="712" w:type="pct"/>
            <w:vMerge w:val="restart"/>
            <w:tcBorders>
              <w:top w:val="single" w:sz="18" w:space="0" w:color="auto"/>
              <w:left w:val="single" w:sz="18" w:space="0" w:color="auto"/>
              <w:bottom w:val="single" w:sz="18" w:space="0" w:color="auto"/>
              <w:right w:val="single" w:sz="4" w:space="0" w:color="auto"/>
            </w:tcBorders>
            <w:hideMark/>
          </w:tcPr>
          <w:p w:rsidR="00F43CBE" w:rsidRPr="00A829D6" w:rsidRDefault="00F43CBE" w:rsidP="00734FF5">
            <w:pPr>
              <w:autoSpaceDE w:val="0"/>
              <w:autoSpaceDN w:val="0"/>
              <w:adjustRightInd w:val="0"/>
              <w:rPr>
                <w:rFonts w:asciiTheme="majorHAnsi" w:eastAsia="Calibri" w:hAnsiTheme="majorHAnsi" w:cs="Calibri"/>
                <w:color w:val="000000"/>
                <w:sz w:val="20"/>
                <w:szCs w:val="20"/>
              </w:rPr>
            </w:pPr>
            <w:r w:rsidRPr="00A829D6">
              <w:rPr>
                <w:rFonts w:asciiTheme="majorHAnsi" w:eastAsia="Calibri" w:hAnsiTheme="majorHAnsi" w:cs="Calibri"/>
                <w:b w:val="0"/>
                <w:bCs w:val="0"/>
                <w:color w:val="000000"/>
                <w:sz w:val="20"/>
                <w:szCs w:val="20"/>
              </w:rPr>
              <w:t>UE Découverte</w:t>
            </w:r>
          </w:p>
          <w:p w:rsidR="00F43CBE" w:rsidRPr="00A829D6" w:rsidRDefault="00F43CBE" w:rsidP="00A25DD7">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Code : UED 1.2</w:t>
            </w:r>
          </w:p>
          <w:p w:rsidR="00F43CBE" w:rsidRPr="00A829D6" w:rsidRDefault="00F43CBE"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Crédits : 2</w:t>
            </w:r>
          </w:p>
          <w:p w:rsidR="00F43CBE" w:rsidRPr="00A829D6" w:rsidRDefault="00F43CBE" w:rsidP="00734FF5">
            <w:pPr>
              <w:autoSpaceDE w:val="0"/>
              <w:autoSpaceDN w:val="0"/>
              <w:adjustRightInd w:val="0"/>
              <w:spacing w:line="276" w:lineRule="auto"/>
              <w:rPr>
                <w:rFonts w:asciiTheme="majorHAnsi" w:eastAsia="Calibri" w:hAnsiTheme="majorHAnsi" w:cs="Calibri"/>
                <w:color w:val="000000"/>
                <w:sz w:val="20"/>
                <w:szCs w:val="20"/>
                <w:lang w:eastAsia="en-US"/>
              </w:rPr>
            </w:pPr>
            <w:r w:rsidRPr="00A829D6">
              <w:rPr>
                <w:rFonts w:asciiTheme="majorHAnsi" w:eastAsia="Calibri" w:hAnsiTheme="majorHAnsi" w:cs="Calibri"/>
                <w:b w:val="0"/>
                <w:bCs w:val="0"/>
                <w:color w:val="000000"/>
                <w:sz w:val="20"/>
                <w:szCs w:val="20"/>
              </w:rPr>
              <w:t>Coefficients : 2</w:t>
            </w:r>
          </w:p>
        </w:tc>
        <w:tc>
          <w:tcPr>
            <w:tcW w:w="920" w:type="pct"/>
            <w:tcBorders>
              <w:top w:val="single" w:sz="18" w:space="0" w:color="auto"/>
              <w:left w:val="single" w:sz="4" w:space="0" w:color="auto"/>
              <w:bottom w:val="single" w:sz="4" w:space="0" w:color="auto"/>
              <w:right w:val="single" w:sz="4" w:space="0" w:color="auto"/>
            </w:tcBorders>
            <w:shd w:val="clear" w:color="auto" w:fill="FFFFFF" w:themeFill="background1"/>
            <w:vAlign w:val="center"/>
            <w:hideMark/>
          </w:tcPr>
          <w:p w:rsidR="00F43CBE" w:rsidRDefault="00536522" w:rsidP="008A6BA9">
            <w:pPr>
              <w:autoSpaceDE w:val="0"/>
              <w:autoSpaceDN w:val="0"/>
              <w:adjustRightInd w:val="0"/>
              <w:spacing w:line="276" w:lineRule="auto"/>
              <w:cnfStyle w:val="000000100000"/>
              <w:rPr>
                <w:rFonts w:asciiTheme="majorHAnsi" w:eastAsia="Calibri" w:hAnsiTheme="majorHAnsi" w:cstheme="majorBidi"/>
              </w:rPr>
            </w:pPr>
            <w:r>
              <w:rPr>
                <w:rFonts w:asciiTheme="majorHAnsi" w:eastAsia="Calibri" w:hAnsiTheme="majorHAnsi" w:cstheme="majorBidi"/>
              </w:rPr>
              <w:t>Panier aux choix</w:t>
            </w:r>
          </w:p>
          <w:p w:rsidR="00536522" w:rsidRPr="008A6BA9" w:rsidRDefault="00536522" w:rsidP="008A6BA9">
            <w:pPr>
              <w:autoSpaceDE w:val="0"/>
              <w:autoSpaceDN w:val="0"/>
              <w:adjustRightInd w:val="0"/>
              <w:spacing w:line="276" w:lineRule="auto"/>
              <w:cnfStyle w:val="000000100000"/>
              <w:rPr>
                <w:rFonts w:ascii="Cambria" w:hAnsi="Cambria" w:cs="Arial"/>
                <w:bCs/>
                <w:sz w:val="20"/>
                <w:szCs w:val="20"/>
              </w:rPr>
            </w:pPr>
          </w:p>
        </w:tc>
        <w:tc>
          <w:tcPr>
            <w:tcW w:w="332" w:type="pct"/>
            <w:tcBorders>
              <w:top w:val="single" w:sz="18" w:space="0" w:color="auto"/>
              <w:left w:val="single" w:sz="4" w:space="0" w:color="auto"/>
              <w:bottom w:val="single" w:sz="6"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100%</w:t>
            </w:r>
          </w:p>
        </w:tc>
      </w:tr>
      <w:tr w:rsidR="0082570F" w:rsidTr="00536522">
        <w:trPr>
          <w:trHeight w:val="705"/>
        </w:trPr>
        <w:tc>
          <w:tcPr>
            <w:cnfStyle w:val="001000000000"/>
            <w:tcW w:w="0" w:type="auto"/>
            <w:vMerge/>
            <w:tcBorders>
              <w:top w:val="single" w:sz="18" w:space="0" w:color="auto"/>
              <w:left w:val="single" w:sz="18" w:space="0" w:color="auto"/>
              <w:bottom w:val="single" w:sz="18" w:space="0" w:color="auto"/>
              <w:right w:val="single" w:sz="4" w:space="0" w:color="auto"/>
            </w:tcBorders>
            <w:vAlign w:val="center"/>
            <w:hideMark/>
          </w:tcPr>
          <w:p w:rsidR="00F43CBE" w:rsidRPr="00A829D6" w:rsidRDefault="00F43CBE" w:rsidP="00734FF5">
            <w:pPr>
              <w:rPr>
                <w:rFonts w:asciiTheme="majorHAnsi" w:eastAsia="Calibri" w:hAnsiTheme="majorHAnsi" w:cs="Calibri"/>
                <w:color w:val="000000"/>
                <w:sz w:val="20"/>
                <w:szCs w:val="20"/>
                <w:lang w:eastAsia="en-US"/>
              </w:rPr>
            </w:pPr>
          </w:p>
        </w:tc>
        <w:tc>
          <w:tcPr>
            <w:tcW w:w="920" w:type="pct"/>
            <w:tcBorders>
              <w:top w:val="single" w:sz="4" w:space="0" w:color="auto"/>
              <w:left w:val="single" w:sz="4" w:space="0" w:color="auto"/>
              <w:bottom w:val="single" w:sz="18" w:space="0" w:color="auto"/>
              <w:right w:val="single" w:sz="4" w:space="0" w:color="auto"/>
            </w:tcBorders>
            <w:shd w:val="clear" w:color="auto" w:fill="FFFFFF" w:themeFill="background1"/>
            <w:vAlign w:val="center"/>
            <w:hideMark/>
          </w:tcPr>
          <w:p w:rsidR="00F43CBE" w:rsidRPr="008A6BA9" w:rsidRDefault="00536522" w:rsidP="00536522">
            <w:pPr>
              <w:autoSpaceDE w:val="0"/>
              <w:autoSpaceDN w:val="0"/>
              <w:adjustRightInd w:val="0"/>
              <w:cnfStyle w:val="000000000000"/>
              <w:rPr>
                <w:rFonts w:ascii="Cambria" w:hAnsi="Cambria"/>
                <w:bCs/>
                <w:color w:val="000000"/>
                <w:sz w:val="20"/>
                <w:szCs w:val="20"/>
              </w:rPr>
            </w:pPr>
            <w:r>
              <w:rPr>
                <w:rFonts w:asciiTheme="majorHAnsi" w:eastAsia="Calibri" w:hAnsiTheme="majorHAnsi" w:cstheme="majorBidi"/>
              </w:rPr>
              <w:t>Panier aux choix</w:t>
            </w:r>
          </w:p>
        </w:tc>
        <w:tc>
          <w:tcPr>
            <w:tcW w:w="332" w:type="pct"/>
            <w:tcBorders>
              <w:top w:val="single" w:sz="6" w:space="0" w:color="auto"/>
              <w:left w:val="single" w:sz="4" w:space="0" w:color="auto"/>
              <w:bottom w:val="single" w:sz="18"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p>
        </w:tc>
        <w:tc>
          <w:tcPr>
            <w:tcW w:w="379" w:type="pct"/>
            <w:tcBorders>
              <w:top w:val="single" w:sz="6" w:space="0" w:color="auto"/>
              <w:left w:val="single" w:sz="6" w:space="0" w:color="auto"/>
              <w:bottom w:val="single" w:sz="18" w:space="0" w:color="auto"/>
              <w:right w:val="single" w:sz="18"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100%</w:t>
            </w:r>
          </w:p>
        </w:tc>
      </w:tr>
      <w:tr w:rsidR="008F1D40" w:rsidTr="00734FF5">
        <w:trPr>
          <w:cnfStyle w:val="000000100000"/>
          <w:trHeight w:val="360"/>
        </w:trPr>
        <w:tc>
          <w:tcPr>
            <w:cnfStyle w:val="001000000000"/>
            <w:tcW w:w="712" w:type="pct"/>
            <w:tcBorders>
              <w:top w:val="single" w:sz="18" w:space="0" w:color="auto"/>
              <w:left w:val="single" w:sz="18" w:space="0" w:color="auto"/>
              <w:bottom w:val="single" w:sz="18" w:space="0" w:color="auto"/>
              <w:right w:val="single" w:sz="6" w:space="0" w:color="auto"/>
            </w:tcBorders>
            <w:hideMark/>
          </w:tcPr>
          <w:p w:rsidR="00BA1AEB" w:rsidRPr="00A829D6" w:rsidRDefault="00BA1AEB" w:rsidP="00734FF5">
            <w:pPr>
              <w:autoSpaceDE w:val="0"/>
              <w:autoSpaceDN w:val="0"/>
              <w:adjustRightInd w:val="0"/>
              <w:rPr>
                <w:rFonts w:asciiTheme="majorHAnsi" w:eastAsia="Calibri" w:hAnsiTheme="majorHAnsi" w:cs="Calibri"/>
                <w:color w:val="000000"/>
                <w:sz w:val="20"/>
                <w:szCs w:val="20"/>
              </w:rPr>
            </w:pPr>
            <w:r w:rsidRPr="00A829D6">
              <w:rPr>
                <w:rFonts w:asciiTheme="majorHAnsi" w:eastAsia="Calibri" w:hAnsiTheme="majorHAnsi" w:cs="Calibri"/>
                <w:b w:val="0"/>
                <w:bCs w:val="0"/>
                <w:color w:val="000000"/>
                <w:sz w:val="20"/>
                <w:szCs w:val="20"/>
              </w:rPr>
              <w:t>UE Transversale</w:t>
            </w:r>
          </w:p>
          <w:p w:rsidR="00BA1AEB" w:rsidRPr="00A829D6" w:rsidRDefault="00BA1AEB"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Code : UET 1.2</w:t>
            </w:r>
          </w:p>
          <w:p w:rsidR="00BA1AEB" w:rsidRPr="00A829D6" w:rsidRDefault="00BA1AEB" w:rsidP="00734FF5">
            <w:pPr>
              <w:autoSpaceDE w:val="0"/>
              <w:autoSpaceDN w:val="0"/>
              <w:adjustRightInd w:val="0"/>
              <w:rPr>
                <w:rFonts w:asciiTheme="majorHAnsi" w:eastAsia="Calibri" w:hAnsiTheme="majorHAnsi" w:cs="Calibri"/>
                <w:b w:val="0"/>
                <w:bCs w:val="0"/>
                <w:color w:val="000000"/>
                <w:sz w:val="20"/>
                <w:szCs w:val="20"/>
              </w:rPr>
            </w:pPr>
            <w:r w:rsidRPr="00A829D6">
              <w:rPr>
                <w:rFonts w:asciiTheme="majorHAnsi" w:eastAsia="Calibri" w:hAnsiTheme="majorHAnsi" w:cs="Calibri"/>
                <w:b w:val="0"/>
                <w:bCs w:val="0"/>
                <w:color w:val="000000"/>
                <w:sz w:val="20"/>
                <w:szCs w:val="20"/>
              </w:rPr>
              <w:t>Crédits : 1</w:t>
            </w:r>
          </w:p>
          <w:p w:rsidR="00BA1AEB" w:rsidRPr="00A829D6" w:rsidRDefault="00BA1AEB" w:rsidP="00734FF5">
            <w:pPr>
              <w:autoSpaceDE w:val="0"/>
              <w:autoSpaceDN w:val="0"/>
              <w:adjustRightInd w:val="0"/>
              <w:spacing w:line="276" w:lineRule="auto"/>
              <w:rPr>
                <w:rFonts w:asciiTheme="majorHAnsi" w:eastAsia="Calibri" w:hAnsiTheme="majorHAnsi" w:cs="Calibri"/>
                <w:color w:val="000000"/>
                <w:sz w:val="20"/>
                <w:szCs w:val="20"/>
                <w:lang w:eastAsia="en-US"/>
              </w:rPr>
            </w:pPr>
            <w:r w:rsidRPr="00A829D6">
              <w:rPr>
                <w:rFonts w:asciiTheme="majorHAnsi" w:eastAsia="Calibri" w:hAnsiTheme="majorHAnsi" w:cs="Calibri"/>
                <w:b w:val="0"/>
                <w:bCs w:val="0"/>
                <w:color w:val="000000"/>
                <w:sz w:val="20"/>
                <w:szCs w:val="20"/>
              </w:rPr>
              <w:t>Coefficients : 1</w:t>
            </w:r>
          </w:p>
        </w:tc>
        <w:tc>
          <w:tcPr>
            <w:tcW w:w="920"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734FF5" w:rsidRDefault="007A6BE8" w:rsidP="00734FF5">
            <w:pPr>
              <w:autoSpaceDE w:val="0"/>
              <w:autoSpaceDN w:val="0"/>
              <w:adjustRightInd w:val="0"/>
              <w:contextualSpacing/>
              <w:cnfStyle w:val="000000100000"/>
              <w:rPr>
                <w:rFonts w:asciiTheme="majorHAnsi" w:eastAsia="Calibri" w:hAnsiTheme="majorHAnsi"/>
                <w:color w:val="000000"/>
                <w:sz w:val="20"/>
                <w:szCs w:val="20"/>
              </w:rPr>
            </w:pPr>
            <w:r>
              <w:rPr>
                <w:rFonts w:asciiTheme="majorHAnsi" w:eastAsia="Calibri" w:hAnsiTheme="majorHAnsi" w:cs="Calibri"/>
                <w:lang w:eastAsia="en-US"/>
              </w:rPr>
              <w:t>Ethique, déontologie et propriété intellectuelle</w:t>
            </w:r>
          </w:p>
        </w:tc>
        <w:tc>
          <w:tcPr>
            <w:tcW w:w="33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379" w:type="pct"/>
            <w:tcBorders>
              <w:top w:val="single" w:sz="18" w:space="0" w:color="auto"/>
              <w:left w:val="single" w:sz="6" w:space="0" w:color="auto"/>
              <w:bottom w:val="single" w:sz="18" w:space="0" w:color="auto"/>
              <w:right w:val="single" w:sz="18"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100%</w:t>
            </w:r>
          </w:p>
        </w:tc>
      </w:tr>
      <w:tr w:rsidR="0082570F" w:rsidTr="00734FF5">
        <w:trPr>
          <w:trHeight w:val="288"/>
        </w:trPr>
        <w:tc>
          <w:tcPr>
            <w:cnfStyle w:val="001000000000"/>
            <w:tcW w:w="712" w:type="pct"/>
            <w:tcBorders>
              <w:top w:val="single" w:sz="18" w:space="0" w:color="auto"/>
              <w:left w:val="single" w:sz="18" w:space="0" w:color="auto"/>
              <w:right w:val="single" w:sz="6" w:space="0" w:color="auto"/>
            </w:tcBorders>
            <w:hideMark/>
          </w:tcPr>
          <w:p w:rsidR="00A25DD7" w:rsidRPr="00A829D6" w:rsidRDefault="00A25DD7" w:rsidP="00A25DD7">
            <w:pPr>
              <w:autoSpaceDE w:val="0"/>
              <w:autoSpaceDN w:val="0"/>
              <w:adjustRightInd w:val="0"/>
              <w:spacing w:line="276" w:lineRule="auto"/>
              <w:jc w:val="center"/>
              <w:rPr>
                <w:rFonts w:asciiTheme="majorHAnsi" w:eastAsia="Calibri" w:hAnsiTheme="majorHAnsi" w:cs="Calibri"/>
                <w:color w:val="000000"/>
                <w:sz w:val="20"/>
                <w:szCs w:val="20"/>
                <w:lang w:eastAsia="en-US"/>
              </w:rPr>
            </w:pPr>
            <w:r w:rsidRPr="00A829D6">
              <w:rPr>
                <w:rFonts w:asciiTheme="majorHAnsi" w:eastAsia="Calibri" w:hAnsiTheme="majorHAnsi" w:cs="Calibri"/>
                <w:color w:val="000000"/>
                <w:sz w:val="20"/>
                <w:szCs w:val="20"/>
              </w:rPr>
              <w:t>Total semestre 2</w:t>
            </w:r>
          </w:p>
        </w:tc>
        <w:tc>
          <w:tcPr>
            <w:tcW w:w="920"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Default="00A25DD7" w:rsidP="00734FF5">
            <w:pPr>
              <w:autoSpaceDE w:val="0"/>
              <w:autoSpaceDN w:val="0"/>
              <w:adjustRightInd w:val="0"/>
              <w:spacing w:line="276" w:lineRule="auto"/>
              <w:cnfStyle w:val="000000000000"/>
              <w:rPr>
                <w:rFonts w:asciiTheme="majorHAnsi" w:eastAsia="Calibri" w:hAnsiTheme="majorHAnsi" w:cs="Calibri"/>
                <w:b/>
                <w:bCs/>
                <w:color w:val="000000"/>
                <w:lang w:eastAsia="en-US"/>
              </w:rPr>
            </w:pPr>
          </w:p>
        </w:tc>
        <w:tc>
          <w:tcPr>
            <w:tcW w:w="33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rPr>
              <w:t>30</w:t>
            </w:r>
          </w:p>
        </w:tc>
        <w:tc>
          <w:tcPr>
            <w:tcW w:w="191"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rPr>
              <w:t>17</w:t>
            </w:r>
          </w:p>
        </w:tc>
        <w:tc>
          <w:tcPr>
            <w:tcW w:w="315"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AB07F4">
            <w:pPr>
              <w:cnfStyle w:val="000000000000"/>
              <w:rPr>
                <w:rFonts w:asciiTheme="majorHAnsi" w:hAnsiTheme="majorHAnsi"/>
                <w:b/>
                <w:bCs/>
                <w:lang w:eastAsia="en-US"/>
              </w:rPr>
            </w:pPr>
            <w:r>
              <w:rPr>
                <w:rFonts w:asciiTheme="majorHAnsi" w:hAnsiTheme="majorHAnsi"/>
                <w:b/>
                <w:bCs/>
                <w:lang w:eastAsia="en-US"/>
              </w:rPr>
              <w:t>1</w:t>
            </w:r>
            <w:r w:rsidR="00AB07F4">
              <w:rPr>
                <w:rFonts w:asciiTheme="majorHAnsi" w:hAnsiTheme="majorHAnsi"/>
                <w:b/>
                <w:bCs/>
                <w:lang w:eastAsia="en-US"/>
              </w:rPr>
              <w:t>4</w:t>
            </w:r>
            <w:r>
              <w:rPr>
                <w:rFonts w:asciiTheme="majorHAnsi" w:hAnsiTheme="majorHAnsi"/>
                <w:b/>
                <w:bCs/>
                <w:lang w:eastAsia="en-US"/>
              </w:rPr>
              <w:t>h00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lang w:eastAsia="en-US"/>
              </w:rPr>
              <w:t>6h00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B07F4" w:rsidP="00734FF5">
            <w:pPr>
              <w:autoSpaceDE w:val="0"/>
              <w:autoSpaceDN w:val="0"/>
              <w:adjustRightInd w:val="0"/>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lang w:eastAsia="en-US"/>
              </w:rPr>
              <w:t>5</w:t>
            </w:r>
            <w:r w:rsidR="00A25DD7">
              <w:rPr>
                <w:rFonts w:asciiTheme="majorHAnsi" w:eastAsia="Calibri" w:hAnsiTheme="majorHAnsi" w:cs="Calibri"/>
                <w:b/>
                <w:bCs/>
                <w:color w:val="000000"/>
                <w:lang w:eastAsia="en-US"/>
              </w:rPr>
              <w:t>h00</w:t>
            </w:r>
          </w:p>
        </w:tc>
        <w:tc>
          <w:tcPr>
            <w:tcW w:w="57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lang w:eastAsia="en-US"/>
              </w:rPr>
            </w:pPr>
            <w:r>
              <w:rPr>
                <w:rFonts w:asciiTheme="majorHAnsi" w:eastAsia="Calibri" w:hAnsiTheme="majorHAnsi" w:cs="Calibri"/>
                <w:b/>
                <w:bCs/>
              </w:rPr>
              <w:t>375h00</w:t>
            </w:r>
          </w:p>
        </w:tc>
        <w:tc>
          <w:tcPr>
            <w:tcW w:w="647"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lang w:eastAsia="en-US"/>
              </w:rPr>
            </w:pPr>
            <w:r>
              <w:rPr>
                <w:rFonts w:asciiTheme="majorHAnsi" w:eastAsia="Calibri" w:hAnsiTheme="majorHAnsi" w:cs="Calibri"/>
                <w:b/>
                <w:bCs/>
              </w:rPr>
              <w:t>375h00</w:t>
            </w:r>
          </w:p>
        </w:tc>
        <w:tc>
          <w:tcPr>
            <w:tcW w:w="396"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p>
        </w:tc>
        <w:tc>
          <w:tcPr>
            <w:tcW w:w="379" w:type="pct"/>
            <w:tcBorders>
              <w:top w:val="single" w:sz="18" w:space="0" w:color="auto"/>
              <w:left w:val="single" w:sz="6" w:space="0" w:color="auto"/>
              <w:bottom w:val="single" w:sz="18" w:space="0" w:color="auto"/>
              <w:right w:val="single" w:sz="18" w:space="0" w:color="auto"/>
            </w:tcBorders>
            <w:shd w:val="clear" w:color="auto" w:fill="FBD4B4" w:themeFill="accent6" w:themeFillTint="66"/>
            <w:vAlign w:val="center"/>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p>
        </w:tc>
      </w:tr>
    </w:tbl>
    <w:p w:rsidR="00822679" w:rsidRDefault="00822679" w:rsidP="00A25DD7">
      <w:pPr>
        <w:rPr>
          <w:rFonts w:ascii="Cambria" w:eastAsia="Calibri" w:hAnsi="Cambria" w:cs="Calibri"/>
          <w:b/>
          <w:bCs/>
          <w:color w:val="000000"/>
          <w:u w:val="thick" w:color="F79646"/>
        </w:rPr>
      </w:pPr>
    </w:p>
    <w:p w:rsidR="00A25DD7" w:rsidRDefault="00A25DD7" w:rsidP="00A25DD7">
      <w:pPr>
        <w:rPr>
          <w:rFonts w:ascii="Cambria" w:eastAsia="Calibri" w:hAnsi="Cambria" w:cs="Calibri"/>
          <w:b/>
          <w:bCs/>
          <w:color w:val="000000"/>
          <w:u w:val="thick" w:color="F79646"/>
        </w:rPr>
      </w:pPr>
      <w:r>
        <w:rPr>
          <w:rFonts w:ascii="Cambria" w:eastAsia="Calibri" w:hAnsi="Cambria" w:cs="Calibri"/>
          <w:b/>
          <w:bCs/>
          <w:color w:val="000000"/>
          <w:u w:val="thick" w:color="F79646"/>
        </w:rPr>
        <w:t xml:space="preserve">Semestre 3   Master : </w:t>
      </w:r>
      <w:r w:rsidR="00777BBF">
        <w:rPr>
          <w:rFonts w:ascii="Cambria" w:eastAsia="Calibri" w:hAnsi="Cambria" w:cs="Calibri"/>
          <w:b/>
          <w:bCs/>
          <w:color w:val="000000"/>
          <w:u w:val="thick" w:color="F79646"/>
        </w:rPr>
        <w:t>Mécatronique</w:t>
      </w:r>
    </w:p>
    <w:tbl>
      <w:tblPr>
        <w:tblStyle w:val="Tramemoyenne2-Accent61"/>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4"/>
        <w:gridCol w:w="2538"/>
        <w:gridCol w:w="916"/>
        <w:gridCol w:w="527"/>
        <w:gridCol w:w="869"/>
        <w:gridCol w:w="739"/>
        <w:gridCol w:w="739"/>
        <w:gridCol w:w="1578"/>
        <w:gridCol w:w="1785"/>
        <w:gridCol w:w="1092"/>
        <w:gridCol w:w="1046"/>
      </w:tblGrid>
      <w:tr w:rsidR="00A25DD7" w:rsidTr="00734FF5">
        <w:trPr>
          <w:cnfStyle w:val="100000000000"/>
          <w:trHeight w:val="604"/>
        </w:trPr>
        <w:tc>
          <w:tcPr>
            <w:cnfStyle w:val="001000000100"/>
            <w:tcW w:w="712" w:type="pct"/>
            <w:vMerge w:val="restart"/>
            <w:tcBorders>
              <w:left w:val="single" w:sz="18" w:space="0" w:color="auto"/>
              <w:right w:val="single" w:sz="18" w:space="0" w:color="auto"/>
            </w:tcBorders>
            <w:vAlign w:val="center"/>
            <w:hideMark/>
          </w:tcPr>
          <w:p w:rsidR="00A25DD7" w:rsidRPr="00A829D6" w:rsidRDefault="00A25DD7" w:rsidP="00734FF5">
            <w:pPr>
              <w:autoSpaceDE w:val="0"/>
              <w:autoSpaceDN w:val="0"/>
              <w:adjustRightInd w:val="0"/>
              <w:spacing w:line="276" w:lineRule="auto"/>
              <w:jc w:val="center"/>
              <w:rPr>
                <w:rFonts w:asciiTheme="majorHAnsi" w:eastAsia="Calibri" w:hAnsiTheme="majorHAnsi" w:cs="Calibri"/>
                <w:b w:val="0"/>
                <w:bCs w:val="0"/>
                <w:color w:val="000000"/>
                <w:lang w:eastAsia="en-US"/>
              </w:rPr>
            </w:pPr>
            <w:r w:rsidRPr="00A829D6">
              <w:rPr>
                <w:rFonts w:asciiTheme="majorHAnsi" w:eastAsia="Calibri" w:hAnsiTheme="majorHAnsi" w:cs="Calibri"/>
                <w:b w:val="0"/>
                <w:bCs w:val="0"/>
                <w:color w:val="000000"/>
              </w:rPr>
              <w:t>Unité d'enseignement</w:t>
            </w:r>
          </w:p>
        </w:tc>
        <w:tc>
          <w:tcPr>
            <w:tcW w:w="920" w:type="pct"/>
            <w:tcBorders>
              <w:left w:val="single" w:sz="18" w:space="0" w:color="auto"/>
              <w:bottom w:val="single" w:sz="4" w:space="0" w:color="auto"/>
              <w:right w:val="single" w:sz="6" w:space="0" w:color="auto"/>
            </w:tcBorders>
            <w:vAlign w:val="center"/>
            <w:hideMark/>
          </w:tcPr>
          <w:p w:rsidR="00A25DD7" w:rsidRPr="00A829D6"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sidRPr="00A829D6">
              <w:rPr>
                <w:rFonts w:asciiTheme="majorHAnsi" w:eastAsia="Calibri" w:hAnsiTheme="majorHAnsi" w:cs="Calibri"/>
                <w:b w:val="0"/>
                <w:bCs w:val="0"/>
                <w:color w:val="000000"/>
                <w:lang w:eastAsia="en-US"/>
              </w:rPr>
              <w:t>Matières</w:t>
            </w:r>
          </w:p>
        </w:tc>
        <w:tc>
          <w:tcPr>
            <w:tcW w:w="332"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Crédits</w:t>
            </w:r>
          </w:p>
        </w:tc>
        <w:tc>
          <w:tcPr>
            <w:tcW w:w="191" w:type="pct"/>
            <w:vMerge w:val="restart"/>
            <w:tcBorders>
              <w:left w:val="single" w:sz="6" w:space="0" w:color="auto"/>
              <w:right w:val="single" w:sz="6" w:space="0" w:color="auto"/>
            </w:tcBorders>
            <w:textDirection w:val="btLr"/>
            <w:vAlign w:val="center"/>
            <w:hideMark/>
          </w:tcPr>
          <w:p w:rsidR="00A25DD7" w:rsidRDefault="00A25DD7" w:rsidP="00734FF5">
            <w:pPr>
              <w:autoSpaceDE w:val="0"/>
              <w:autoSpaceDN w:val="0"/>
              <w:adjustRightInd w:val="0"/>
              <w:spacing w:line="276" w:lineRule="auto"/>
              <w:ind w:left="113" w:right="113"/>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Coefficient</w:t>
            </w:r>
          </w:p>
        </w:tc>
        <w:tc>
          <w:tcPr>
            <w:tcW w:w="851" w:type="pct"/>
            <w:gridSpan w:val="3"/>
            <w:tcBorders>
              <w:left w:val="single" w:sz="6" w:space="0" w:color="auto"/>
              <w:bottom w:val="single" w:sz="6" w:space="0" w:color="auto"/>
              <w:right w:val="single" w:sz="6"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Volume horaire hebdomadaire</w:t>
            </w:r>
          </w:p>
        </w:tc>
        <w:tc>
          <w:tcPr>
            <w:tcW w:w="572"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Volume Horaire Semestriel</w:t>
            </w:r>
          </w:p>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(15 semaines)</w:t>
            </w:r>
          </w:p>
        </w:tc>
        <w:tc>
          <w:tcPr>
            <w:tcW w:w="647" w:type="pct"/>
            <w:vMerge w:val="restart"/>
            <w:tcBorders>
              <w:left w:val="single" w:sz="6" w:space="0" w:color="auto"/>
              <w:right w:val="single" w:sz="6" w:space="0" w:color="auto"/>
            </w:tcBorders>
            <w:vAlign w:val="center"/>
            <w:hideMark/>
          </w:tcPr>
          <w:p w:rsidR="00A25DD7" w:rsidRDefault="00A25DD7" w:rsidP="00734FF5">
            <w:pPr>
              <w:autoSpaceDE w:val="0"/>
              <w:autoSpaceDN w:val="0"/>
              <w:adjustRightInd w:val="0"/>
              <w:jc w:val="center"/>
              <w:cnfStyle w:val="100000000000"/>
              <w:rPr>
                <w:rFonts w:asciiTheme="majorHAnsi" w:eastAsia="Calibri" w:hAnsiTheme="majorHAnsi" w:cs="Calibri"/>
                <w:b w:val="0"/>
                <w:bCs w:val="0"/>
                <w:color w:val="000000"/>
              </w:rPr>
            </w:pPr>
            <w:r>
              <w:rPr>
                <w:rFonts w:asciiTheme="majorHAnsi" w:eastAsia="Calibri" w:hAnsiTheme="majorHAnsi" w:cs="Calibri"/>
                <w:b w:val="0"/>
                <w:bCs w:val="0"/>
                <w:color w:val="000000"/>
              </w:rPr>
              <w:t>Travail Complémentaire</w:t>
            </w:r>
          </w:p>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en Consultation            (15 semaines)</w:t>
            </w:r>
          </w:p>
        </w:tc>
        <w:tc>
          <w:tcPr>
            <w:tcW w:w="775" w:type="pct"/>
            <w:gridSpan w:val="2"/>
            <w:tcBorders>
              <w:left w:val="single" w:sz="6" w:space="0" w:color="auto"/>
              <w:bottom w:val="single" w:sz="6" w:space="0" w:color="auto"/>
              <w:right w:val="single" w:sz="18" w:space="0" w:color="auto"/>
            </w:tcBorders>
            <w:vAlign w:val="center"/>
            <w:hideMark/>
          </w:tcPr>
          <w:p w:rsidR="00A25DD7" w:rsidRDefault="00A25DD7" w:rsidP="00734FF5">
            <w:pPr>
              <w:autoSpaceDE w:val="0"/>
              <w:autoSpaceDN w:val="0"/>
              <w:adjustRightInd w:val="0"/>
              <w:spacing w:line="276" w:lineRule="auto"/>
              <w:jc w:val="center"/>
              <w:cnfStyle w:val="100000000000"/>
              <w:rPr>
                <w:rFonts w:asciiTheme="majorHAnsi" w:eastAsia="Calibri" w:hAnsiTheme="majorHAnsi" w:cs="Calibri"/>
                <w:b w:val="0"/>
                <w:bCs w:val="0"/>
                <w:color w:val="000000"/>
                <w:lang w:eastAsia="en-US"/>
              </w:rPr>
            </w:pPr>
            <w:r>
              <w:rPr>
                <w:rFonts w:asciiTheme="majorHAnsi" w:eastAsia="Calibri" w:hAnsiTheme="majorHAnsi" w:cs="Calibri"/>
                <w:b w:val="0"/>
                <w:bCs w:val="0"/>
                <w:color w:val="000000"/>
              </w:rPr>
              <w:t>Mode d’évaluation</w:t>
            </w:r>
          </w:p>
        </w:tc>
      </w:tr>
      <w:tr w:rsidR="001B2967" w:rsidTr="00734FF5">
        <w:trPr>
          <w:cnfStyle w:val="000000100000"/>
          <w:trHeight w:val="757"/>
        </w:trPr>
        <w:tc>
          <w:tcPr>
            <w:cnfStyle w:val="001000000000"/>
            <w:tcW w:w="0" w:type="auto"/>
            <w:vMerge/>
            <w:tcBorders>
              <w:top w:val="single" w:sz="18" w:space="0" w:color="auto"/>
              <w:left w:val="single" w:sz="18" w:space="0" w:color="auto"/>
              <w:bottom w:val="single" w:sz="18" w:space="0" w:color="auto"/>
              <w:right w:val="single" w:sz="18" w:space="0" w:color="auto"/>
            </w:tcBorders>
            <w:vAlign w:val="center"/>
            <w:hideMark/>
          </w:tcPr>
          <w:p w:rsidR="00A25DD7" w:rsidRPr="00A829D6" w:rsidRDefault="00A25DD7" w:rsidP="00734FF5">
            <w:pPr>
              <w:rPr>
                <w:rFonts w:asciiTheme="majorHAnsi" w:eastAsia="Calibri" w:hAnsiTheme="majorHAnsi" w:cs="Calibri"/>
                <w:color w:val="000000"/>
                <w:lang w:eastAsia="en-US"/>
              </w:rPr>
            </w:pPr>
          </w:p>
        </w:tc>
        <w:tc>
          <w:tcPr>
            <w:tcW w:w="920" w:type="pct"/>
            <w:tcBorders>
              <w:top w:val="single" w:sz="4" w:space="0" w:color="auto"/>
              <w:left w:val="single" w:sz="18" w:space="0" w:color="auto"/>
              <w:bottom w:val="single" w:sz="18" w:space="0" w:color="auto"/>
              <w:right w:val="single" w:sz="6" w:space="0" w:color="auto"/>
            </w:tcBorders>
            <w:shd w:val="clear" w:color="auto" w:fill="F79646" w:themeFill="accent6"/>
            <w:vAlign w:val="center"/>
            <w:hideMark/>
          </w:tcPr>
          <w:p w:rsidR="00A25DD7" w:rsidRPr="00A829D6" w:rsidRDefault="00A25DD7" w:rsidP="00734FF5">
            <w:pPr>
              <w:jc w:val="center"/>
              <w:cnfStyle w:val="000000100000"/>
              <w:rPr>
                <w:rFonts w:asciiTheme="majorHAnsi" w:eastAsia="Calibri" w:hAnsiTheme="majorHAnsi" w:cs="Calibri"/>
                <w:color w:val="000000"/>
                <w:lang w:eastAsia="en-US"/>
              </w:rPr>
            </w:pPr>
            <w:r w:rsidRPr="00A829D6">
              <w:rPr>
                <w:rFonts w:asciiTheme="majorHAnsi" w:eastAsia="Calibri" w:hAnsiTheme="majorHAnsi" w:cs="Calibri"/>
                <w:color w:val="000000"/>
                <w:lang w:eastAsia="en-US"/>
              </w:rPr>
              <w:t>Intitulé</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315"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Cours</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TD</w:t>
            </w:r>
          </w:p>
        </w:tc>
        <w:tc>
          <w:tcPr>
            <w:tcW w:w="268"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TP</w:t>
            </w: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0" w:type="auto"/>
            <w:vMerge/>
            <w:tcBorders>
              <w:top w:val="single" w:sz="18" w:space="0" w:color="auto"/>
              <w:left w:val="single" w:sz="6" w:space="0" w:color="auto"/>
              <w:bottom w:val="single" w:sz="18" w:space="0" w:color="auto"/>
              <w:right w:val="single" w:sz="6" w:space="0" w:color="auto"/>
            </w:tcBorders>
            <w:vAlign w:val="center"/>
            <w:hideMark/>
          </w:tcPr>
          <w:p w:rsidR="00A25DD7" w:rsidRDefault="00A25DD7" w:rsidP="00734FF5">
            <w:pPr>
              <w:cnfStyle w:val="000000100000"/>
              <w:rPr>
                <w:rFonts w:asciiTheme="majorHAnsi" w:eastAsia="Calibri" w:hAnsiTheme="majorHAnsi" w:cs="Calibri"/>
                <w:color w:val="000000"/>
                <w:lang w:eastAsia="en-US"/>
              </w:rPr>
            </w:pPr>
          </w:p>
        </w:tc>
        <w:tc>
          <w:tcPr>
            <w:tcW w:w="396" w:type="pct"/>
            <w:tcBorders>
              <w:top w:val="single" w:sz="6" w:space="0" w:color="auto"/>
              <w:left w:val="single" w:sz="6" w:space="0" w:color="auto"/>
              <w:bottom w:val="single" w:sz="18" w:space="0" w:color="auto"/>
              <w:right w:val="single" w:sz="6"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Contrôle Continu</w:t>
            </w:r>
          </w:p>
        </w:tc>
        <w:tc>
          <w:tcPr>
            <w:tcW w:w="379" w:type="pct"/>
            <w:tcBorders>
              <w:top w:val="single" w:sz="6" w:space="0" w:color="auto"/>
              <w:left w:val="single" w:sz="6" w:space="0" w:color="auto"/>
              <w:bottom w:val="single" w:sz="18" w:space="0" w:color="auto"/>
              <w:right w:val="single" w:sz="18" w:space="0" w:color="auto"/>
            </w:tcBorders>
            <w:shd w:val="clear" w:color="auto" w:fill="FABF8F" w:themeFill="accent6" w:themeFillTint="99"/>
            <w:vAlign w:val="center"/>
            <w:hideMark/>
          </w:tcPr>
          <w:p w:rsidR="00A25DD7" w:rsidRDefault="00A25DD7" w:rsidP="00734FF5">
            <w:pPr>
              <w:autoSpaceDE w:val="0"/>
              <w:autoSpaceDN w:val="0"/>
              <w:adjustRightInd w:val="0"/>
              <w:spacing w:line="276" w:lineRule="auto"/>
              <w:jc w:val="center"/>
              <w:cnfStyle w:val="000000100000"/>
              <w:rPr>
                <w:rFonts w:asciiTheme="majorHAnsi" w:eastAsia="Calibri" w:hAnsiTheme="majorHAnsi" w:cs="Calibri"/>
                <w:b/>
                <w:bCs/>
                <w:color w:val="000000"/>
                <w:lang w:eastAsia="en-US"/>
              </w:rPr>
            </w:pPr>
            <w:r>
              <w:rPr>
                <w:rFonts w:asciiTheme="majorHAnsi" w:eastAsia="Calibri" w:hAnsiTheme="majorHAnsi" w:cs="Calibri"/>
                <w:b/>
                <w:bCs/>
                <w:color w:val="000000"/>
              </w:rPr>
              <w:t>Examen</w:t>
            </w:r>
          </w:p>
        </w:tc>
      </w:tr>
      <w:tr w:rsidR="00AB07F4" w:rsidTr="00734FF5">
        <w:trPr>
          <w:trHeight w:val="533"/>
        </w:trPr>
        <w:tc>
          <w:tcPr>
            <w:cnfStyle w:val="001000000000"/>
            <w:tcW w:w="712" w:type="pct"/>
            <w:vMerge w:val="restart"/>
            <w:tcBorders>
              <w:top w:val="single" w:sz="18" w:space="0" w:color="auto"/>
              <w:left w:val="single" w:sz="18" w:space="0" w:color="auto"/>
              <w:right w:val="single" w:sz="6" w:space="0" w:color="auto"/>
            </w:tcBorders>
            <w:vAlign w:val="center"/>
            <w:hideMark/>
          </w:tcPr>
          <w:p w:rsidR="00AB07F4" w:rsidRPr="00A829D6" w:rsidRDefault="00AB07F4" w:rsidP="00734FF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Fondamentale</w:t>
            </w:r>
          </w:p>
          <w:p w:rsidR="00AB07F4" w:rsidRPr="00A829D6" w:rsidRDefault="00AB07F4" w:rsidP="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UEF 1.3.1</w:t>
            </w:r>
          </w:p>
          <w:p w:rsidR="00AB07F4" w:rsidRPr="00A829D6" w:rsidRDefault="00AB07F4"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10</w:t>
            </w:r>
          </w:p>
          <w:p w:rsidR="00AB07F4" w:rsidRPr="00A829D6" w:rsidRDefault="00AB07F4" w:rsidP="00734FF5">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A829D6" w:rsidRDefault="00AB07F4" w:rsidP="00734FF5">
            <w:pPr>
              <w:autoSpaceDE w:val="0"/>
              <w:autoSpaceDN w:val="0"/>
              <w:adjustRightInd w:val="0"/>
              <w:spacing w:line="276" w:lineRule="auto"/>
              <w:cnfStyle w:val="000000000000"/>
              <w:rPr>
                <w:rFonts w:asciiTheme="majorHAnsi" w:hAnsiTheme="majorHAnsi" w:cs="Arial"/>
                <w:color w:val="000000"/>
              </w:rPr>
            </w:pPr>
            <w:r w:rsidRPr="00A829D6">
              <w:rPr>
                <w:rFonts w:asciiTheme="majorHAnsi" w:hAnsiTheme="majorHAnsi" w:cs="Arial"/>
                <w:color w:val="000000"/>
              </w:rPr>
              <w:t xml:space="preserve">Modélisation et </w:t>
            </w:r>
            <w:r>
              <w:rPr>
                <w:rFonts w:asciiTheme="majorHAnsi" w:hAnsiTheme="majorHAnsi" w:cs="Arial"/>
                <w:color w:val="000000"/>
              </w:rPr>
              <w:t>diagnostic</w:t>
            </w:r>
            <w:r w:rsidRPr="00A829D6">
              <w:rPr>
                <w:rFonts w:asciiTheme="majorHAnsi" w:hAnsiTheme="majorHAnsi" w:cs="Arial"/>
                <w:color w:val="000000"/>
              </w:rPr>
              <w:t xml:space="preserve"> des systèmes mécatroniques</w:t>
            </w:r>
          </w:p>
        </w:tc>
        <w:tc>
          <w:tcPr>
            <w:tcW w:w="33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3</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3</w:t>
            </w:r>
            <w:r w:rsidRPr="008E5F3E">
              <w:rPr>
                <w:rFonts w:asciiTheme="majorHAnsi" w:eastAsia="Calibri" w:hAnsiTheme="majorHAnsi"/>
                <w:color w:val="000000"/>
              </w:rPr>
              <w:t>h</w:t>
            </w:r>
            <w:r>
              <w:rPr>
                <w:rFonts w:asciiTheme="majorHAnsi" w:eastAsia="Calibri" w:hAnsiTheme="majorHAnsi"/>
                <w:color w:val="000000"/>
              </w:rPr>
              <w:t>0</w:t>
            </w:r>
            <w:r w:rsidRPr="008E5F3E">
              <w:rPr>
                <w:rFonts w:asciiTheme="majorHAnsi" w:eastAsia="Calibri" w:hAnsiTheme="majorHAnsi"/>
                <w:color w:val="000000"/>
              </w:rPr>
              <w:t>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67h30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82h30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AB07F4" w:rsidTr="00734FF5">
        <w:trPr>
          <w:cnfStyle w:val="000000100000"/>
          <w:trHeight w:val="416"/>
        </w:trPr>
        <w:tc>
          <w:tcPr>
            <w:cnfStyle w:val="001000000000"/>
            <w:tcW w:w="0" w:type="auto"/>
            <w:vMerge/>
            <w:tcBorders>
              <w:top w:val="single" w:sz="18" w:space="0" w:color="auto"/>
              <w:left w:val="single" w:sz="18" w:space="0" w:color="auto"/>
              <w:right w:val="single" w:sz="6" w:space="0" w:color="auto"/>
            </w:tcBorders>
            <w:vAlign w:val="center"/>
            <w:hideMark/>
          </w:tcPr>
          <w:p w:rsidR="00AB07F4" w:rsidRPr="00A829D6" w:rsidRDefault="00AB07F4" w:rsidP="00734FF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AB07F4" w:rsidRDefault="00AB07F4" w:rsidP="00AB07F4">
            <w:pPr>
              <w:autoSpaceDE w:val="0"/>
              <w:autoSpaceDN w:val="0"/>
              <w:adjustRightInd w:val="0"/>
              <w:spacing w:line="276" w:lineRule="auto"/>
              <w:cnfStyle w:val="000000100000"/>
              <w:rPr>
                <w:rFonts w:asciiTheme="majorHAnsi" w:hAnsiTheme="majorHAnsi"/>
                <w:bCs/>
                <w:color w:val="000000"/>
              </w:rPr>
            </w:pPr>
            <w:r>
              <w:rPr>
                <w:rStyle w:val="a3"/>
                <w:rFonts w:asciiTheme="majorHAnsi" w:hAnsiTheme="majorHAnsi"/>
                <w:b w:val="0"/>
                <w:color w:val="000000"/>
              </w:rPr>
              <w:t>Technologie fon</w:t>
            </w:r>
            <w:r w:rsidR="00815F25">
              <w:rPr>
                <w:rStyle w:val="a3"/>
                <w:rFonts w:asciiTheme="majorHAnsi" w:hAnsiTheme="majorHAnsi"/>
                <w:b w:val="0"/>
                <w:color w:val="000000"/>
              </w:rPr>
              <w:t>d</w:t>
            </w:r>
            <w:r w:rsidRPr="00A829D6">
              <w:rPr>
                <w:rStyle w:val="a3"/>
                <w:rFonts w:asciiTheme="majorHAnsi" w:hAnsiTheme="majorHAnsi"/>
                <w:b w:val="0"/>
                <w:color w:val="000000"/>
              </w:rPr>
              <w:t>amentale des éléments  en  mécatroniques</w:t>
            </w:r>
          </w:p>
        </w:tc>
        <w:tc>
          <w:tcPr>
            <w:tcW w:w="33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w:t>
            </w:r>
          </w:p>
        </w:tc>
        <w:tc>
          <w:tcPr>
            <w:tcW w:w="19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w:t>
            </w:r>
          </w:p>
        </w:tc>
        <w:tc>
          <w:tcPr>
            <w:tcW w:w="315"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6" w:space="0" w:color="auto"/>
              <w:left w:val="single" w:sz="6" w:space="0" w:color="auto"/>
              <w:bottom w:val="single" w:sz="12"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12" w:space="0" w:color="auto"/>
              <w:right w:val="single" w:sz="18"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AB07F4" w:rsidTr="00734FF5">
        <w:trPr>
          <w:trHeight w:val="452"/>
        </w:trPr>
        <w:tc>
          <w:tcPr>
            <w:cnfStyle w:val="001000000000"/>
            <w:tcW w:w="0" w:type="auto"/>
            <w:vMerge w:val="restart"/>
            <w:tcBorders>
              <w:top w:val="single" w:sz="18" w:space="0" w:color="auto"/>
              <w:left w:val="single" w:sz="18" w:space="0" w:color="auto"/>
              <w:right w:val="single" w:sz="6" w:space="0" w:color="auto"/>
            </w:tcBorders>
            <w:vAlign w:val="center"/>
            <w:hideMark/>
          </w:tcPr>
          <w:p w:rsidR="00AB07F4" w:rsidRPr="00A829D6" w:rsidRDefault="00AB07F4" w:rsidP="00734FF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Fondamentale</w:t>
            </w:r>
          </w:p>
          <w:p w:rsidR="00AB07F4" w:rsidRPr="00A829D6" w:rsidRDefault="00AB07F4" w:rsidP="00A25DD7">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UEF 1.3.2</w:t>
            </w:r>
          </w:p>
          <w:p w:rsidR="00AB07F4" w:rsidRPr="00A829D6" w:rsidRDefault="00AB07F4"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8</w:t>
            </w:r>
          </w:p>
          <w:p w:rsidR="00AB07F4" w:rsidRPr="00A829D6" w:rsidRDefault="00AB07F4" w:rsidP="00734FF5">
            <w:pPr>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4</w:t>
            </w:r>
          </w:p>
        </w:tc>
        <w:tc>
          <w:tcPr>
            <w:tcW w:w="920"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A829D6" w:rsidRDefault="00AB07F4" w:rsidP="00734FF5">
            <w:pPr>
              <w:autoSpaceDE w:val="0"/>
              <w:autoSpaceDN w:val="0"/>
              <w:adjustRightInd w:val="0"/>
              <w:cnfStyle w:val="000000000000"/>
              <w:rPr>
                <w:rFonts w:asciiTheme="majorHAnsi" w:hAnsiTheme="majorHAnsi" w:cs="Calibri"/>
                <w:color w:val="000000"/>
              </w:rPr>
            </w:pPr>
            <w:r w:rsidRPr="00A829D6">
              <w:rPr>
                <w:rFonts w:asciiTheme="majorHAnsi" w:hAnsiTheme="majorHAnsi" w:cs="Calibri"/>
                <w:color w:val="000000"/>
              </w:rPr>
              <w:t>Systèmes embarqués</w:t>
            </w:r>
          </w:p>
        </w:tc>
        <w:tc>
          <w:tcPr>
            <w:tcW w:w="33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w:t>
            </w:r>
          </w:p>
        </w:tc>
        <w:tc>
          <w:tcPr>
            <w:tcW w:w="191"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2</w:t>
            </w:r>
          </w:p>
        </w:tc>
        <w:tc>
          <w:tcPr>
            <w:tcW w:w="315"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2" w:space="0" w:color="auto"/>
              <w:left w:val="single" w:sz="6" w:space="0" w:color="auto"/>
              <w:bottom w:val="single" w:sz="4" w:space="0" w:color="auto"/>
              <w:right w:val="single" w:sz="6" w:space="0" w:color="auto"/>
            </w:tcBorders>
            <w:shd w:val="clear" w:color="auto" w:fill="FFFFFF" w:themeFill="background1"/>
            <w:vAlign w:val="center"/>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12" w:space="0" w:color="auto"/>
              <w:left w:val="single" w:sz="6" w:space="0" w:color="auto"/>
              <w:bottom w:val="single" w:sz="4" w:space="0" w:color="auto"/>
              <w:right w:val="single" w:sz="6"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2" w:space="0" w:color="auto"/>
              <w:left w:val="single" w:sz="6" w:space="0" w:color="auto"/>
              <w:bottom w:val="single" w:sz="4" w:space="0" w:color="auto"/>
              <w:right w:val="single" w:sz="18" w:space="0" w:color="auto"/>
            </w:tcBorders>
            <w:shd w:val="clear" w:color="auto" w:fill="FFFFFF" w:themeFill="background1"/>
            <w:vAlign w:val="center"/>
            <w:hideMark/>
          </w:tcPr>
          <w:p w:rsidR="00AB07F4" w:rsidRPr="008E5F3E" w:rsidRDefault="00AB07F4" w:rsidP="00AB07F4">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F43CBE" w:rsidTr="00734FF5">
        <w:trPr>
          <w:cnfStyle w:val="000000100000"/>
          <w:trHeight w:val="418"/>
        </w:trPr>
        <w:tc>
          <w:tcPr>
            <w:cnfStyle w:val="001000000000"/>
            <w:tcW w:w="0" w:type="auto"/>
            <w:vMerge/>
            <w:tcBorders>
              <w:top w:val="single" w:sz="18" w:space="0" w:color="auto"/>
              <w:left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A829D6" w:rsidRDefault="00F43CBE" w:rsidP="00734FF5">
            <w:pPr>
              <w:autoSpaceDE w:val="0"/>
              <w:autoSpaceDN w:val="0"/>
              <w:adjustRightInd w:val="0"/>
              <w:cnfStyle w:val="000000100000"/>
              <w:rPr>
                <w:rFonts w:asciiTheme="majorHAnsi" w:hAnsiTheme="majorHAnsi"/>
                <w:bCs/>
                <w:color w:val="000000"/>
              </w:rPr>
            </w:pPr>
            <w:r w:rsidRPr="00A829D6">
              <w:rPr>
                <w:rFonts w:asciiTheme="majorHAnsi" w:hAnsiTheme="majorHAnsi"/>
              </w:rPr>
              <w:t>Régulation industrielle</w:t>
            </w:r>
          </w:p>
        </w:tc>
        <w:tc>
          <w:tcPr>
            <w:tcW w:w="33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w:t>
            </w:r>
          </w:p>
        </w:tc>
        <w:tc>
          <w:tcPr>
            <w:tcW w:w="191"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w:t>
            </w:r>
          </w:p>
        </w:tc>
        <w:tc>
          <w:tcPr>
            <w:tcW w:w="315"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45h00</w:t>
            </w:r>
          </w:p>
        </w:tc>
        <w:tc>
          <w:tcPr>
            <w:tcW w:w="647"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55h00</w:t>
            </w:r>
          </w:p>
        </w:tc>
        <w:tc>
          <w:tcPr>
            <w:tcW w:w="396" w:type="pct"/>
            <w:tcBorders>
              <w:top w:val="single" w:sz="6" w:space="0" w:color="auto"/>
              <w:left w:val="single" w:sz="6" w:space="0" w:color="auto"/>
              <w:bottom w:val="single" w:sz="4" w:space="0" w:color="auto"/>
              <w:right w:val="single" w:sz="6"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4" w:space="0" w:color="auto"/>
              <w:right w:val="single" w:sz="18" w:space="0" w:color="auto"/>
            </w:tcBorders>
            <w:shd w:val="clear" w:color="auto" w:fill="FFFFFF" w:themeFill="background1"/>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F43CBE" w:rsidTr="00734FF5">
        <w:trPr>
          <w:trHeight w:val="531"/>
        </w:trPr>
        <w:tc>
          <w:tcPr>
            <w:cnfStyle w:val="001000000000"/>
            <w:tcW w:w="712" w:type="pct"/>
            <w:vMerge w:val="restart"/>
            <w:tcBorders>
              <w:top w:val="single" w:sz="18" w:space="0" w:color="auto"/>
              <w:left w:val="single" w:sz="18" w:space="0" w:color="auto"/>
              <w:bottom w:val="single" w:sz="18" w:space="0" w:color="auto"/>
              <w:right w:val="single" w:sz="6" w:space="0" w:color="auto"/>
            </w:tcBorders>
            <w:vAlign w:val="center"/>
            <w:hideMark/>
          </w:tcPr>
          <w:p w:rsidR="00F43CBE" w:rsidRPr="00A829D6" w:rsidRDefault="00F43CBE" w:rsidP="00734FF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Méthodologique</w:t>
            </w:r>
          </w:p>
          <w:p w:rsidR="00F43CBE" w:rsidRPr="00A829D6" w:rsidRDefault="00F43CBE"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UEM 1.3</w:t>
            </w:r>
          </w:p>
          <w:p w:rsidR="00F43CBE" w:rsidRPr="00A829D6" w:rsidRDefault="00F43CBE"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9</w:t>
            </w:r>
          </w:p>
          <w:p w:rsidR="00F43CBE" w:rsidRPr="00A829D6" w:rsidRDefault="00F43CBE" w:rsidP="00734FF5">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5</w:t>
            </w:r>
          </w:p>
        </w:tc>
        <w:tc>
          <w:tcPr>
            <w:tcW w:w="920"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A829D6" w:rsidRDefault="00F43CBE" w:rsidP="00734FF5">
            <w:pPr>
              <w:autoSpaceDE w:val="0"/>
              <w:autoSpaceDN w:val="0"/>
              <w:adjustRightInd w:val="0"/>
              <w:cnfStyle w:val="000000000000"/>
              <w:rPr>
                <w:rFonts w:asciiTheme="majorHAnsi" w:hAnsiTheme="majorHAnsi"/>
                <w:color w:val="000000"/>
              </w:rPr>
            </w:pPr>
            <w:r w:rsidRPr="00A829D6">
              <w:rPr>
                <w:rFonts w:asciiTheme="majorHAnsi" w:hAnsiTheme="majorHAnsi" w:cs="Arial"/>
                <w:color w:val="000000"/>
              </w:rPr>
              <w:t>TP Systèmes embarqués</w:t>
            </w:r>
          </w:p>
        </w:tc>
        <w:tc>
          <w:tcPr>
            <w:tcW w:w="33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w:t>
            </w:r>
          </w:p>
        </w:tc>
        <w:tc>
          <w:tcPr>
            <w:tcW w:w="191"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1</w:t>
            </w:r>
          </w:p>
        </w:tc>
        <w:tc>
          <w:tcPr>
            <w:tcW w:w="315"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highlight w:val="yellow"/>
                <w:lang w:eastAsia="en-US"/>
              </w:rPr>
            </w:pPr>
            <w:r w:rsidRPr="00FC6EC0">
              <w:rPr>
                <w:rFonts w:ascii="Cambria" w:eastAsia="Calibri" w:hAnsi="Cambria" w:cs="Calibri"/>
                <w:color w:val="000000"/>
              </w:rPr>
              <w:t>1h30</w:t>
            </w:r>
          </w:p>
        </w:tc>
        <w:tc>
          <w:tcPr>
            <w:tcW w:w="572"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22h30</w:t>
            </w:r>
          </w:p>
        </w:tc>
        <w:tc>
          <w:tcPr>
            <w:tcW w:w="647"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27h30</w:t>
            </w:r>
          </w:p>
        </w:tc>
        <w:tc>
          <w:tcPr>
            <w:tcW w:w="396" w:type="pct"/>
            <w:tcBorders>
              <w:top w:val="single" w:sz="18"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18" w:space="0" w:color="auto"/>
              <w:left w:val="single" w:sz="6" w:space="0" w:color="auto"/>
              <w:bottom w:val="single" w:sz="6"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F43CBE" w:rsidTr="00734FF5">
        <w:trPr>
          <w:cnfStyle w:val="000000100000"/>
          <w:trHeight w:val="450"/>
        </w:trPr>
        <w:tc>
          <w:tcPr>
            <w:cnfStyle w:val="001000000000"/>
            <w:tcW w:w="0" w:type="auto"/>
            <w:vMerge/>
            <w:tcBorders>
              <w:top w:val="single" w:sz="18" w:space="0" w:color="auto"/>
              <w:left w:val="single" w:sz="18" w:space="0" w:color="auto"/>
              <w:bottom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A829D6" w:rsidRDefault="00F43CBE" w:rsidP="00734FF5">
            <w:pPr>
              <w:autoSpaceDE w:val="0"/>
              <w:autoSpaceDN w:val="0"/>
              <w:adjustRightInd w:val="0"/>
              <w:spacing w:line="276" w:lineRule="auto"/>
              <w:cnfStyle w:val="000000100000"/>
              <w:rPr>
                <w:rFonts w:asciiTheme="majorHAnsi" w:hAnsiTheme="majorHAnsi"/>
              </w:rPr>
            </w:pPr>
            <w:r w:rsidRPr="00A829D6">
              <w:rPr>
                <w:rFonts w:asciiTheme="majorHAnsi" w:hAnsiTheme="majorHAnsi"/>
              </w:rPr>
              <w:t>Conception et Fabrication Assistées par Ordinateur CFAO</w:t>
            </w:r>
          </w:p>
        </w:tc>
        <w:tc>
          <w:tcPr>
            <w:tcW w:w="33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w:t>
            </w:r>
          </w:p>
        </w:tc>
        <w:tc>
          <w:tcPr>
            <w:tcW w:w="191"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w:t>
            </w:r>
          </w:p>
        </w:tc>
        <w:tc>
          <w:tcPr>
            <w:tcW w:w="315"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lang w:eastAsia="en-US"/>
              </w:rPr>
              <w:t>1h30</w:t>
            </w: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p>
        </w:tc>
        <w:tc>
          <w:tcPr>
            <w:tcW w:w="268"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100000"/>
              <w:rPr>
                <w:rFonts w:ascii="Cambria" w:eastAsia="Calibri" w:hAnsi="Cambria" w:cs="Calibri"/>
                <w:color w:val="000000"/>
                <w:lang w:eastAsia="en-US"/>
              </w:rPr>
            </w:pPr>
            <w:r>
              <w:rPr>
                <w:rFonts w:ascii="Cambria" w:eastAsia="Calibri" w:hAnsi="Cambria" w:cs="Calibri"/>
                <w:color w:val="000000"/>
                <w:lang w:eastAsia="en-US"/>
              </w:rPr>
              <w:t>1h30</w:t>
            </w:r>
          </w:p>
        </w:tc>
        <w:tc>
          <w:tcPr>
            <w:tcW w:w="572"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45h00</w:t>
            </w:r>
          </w:p>
        </w:tc>
        <w:tc>
          <w:tcPr>
            <w:tcW w:w="647"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55h00</w:t>
            </w:r>
          </w:p>
        </w:tc>
        <w:tc>
          <w:tcPr>
            <w:tcW w:w="396" w:type="pct"/>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6"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60%</w:t>
            </w:r>
          </w:p>
        </w:tc>
      </w:tr>
      <w:tr w:rsidR="00F43CBE" w:rsidTr="00734FF5">
        <w:trPr>
          <w:trHeight w:val="444"/>
        </w:trPr>
        <w:tc>
          <w:tcPr>
            <w:cnfStyle w:val="001000000000"/>
            <w:tcW w:w="0" w:type="auto"/>
            <w:vMerge/>
            <w:tcBorders>
              <w:top w:val="single" w:sz="18" w:space="0" w:color="auto"/>
              <w:left w:val="single" w:sz="18" w:space="0" w:color="auto"/>
              <w:bottom w:val="single" w:sz="18" w:space="0" w:color="auto"/>
              <w:right w:val="single" w:sz="6" w:space="0" w:color="auto"/>
            </w:tcBorders>
            <w:vAlign w:val="center"/>
            <w:hideMark/>
          </w:tcPr>
          <w:p w:rsidR="00F43CBE" w:rsidRPr="00A829D6" w:rsidRDefault="00F43CBE" w:rsidP="00734FF5">
            <w:pPr>
              <w:rPr>
                <w:rFonts w:asciiTheme="majorHAnsi" w:eastAsia="Calibri" w:hAnsiTheme="majorHAnsi" w:cs="Calibri"/>
                <w:color w:val="000000"/>
                <w:lang w:eastAsia="en-US"/>
              </w:rPr>
            </w:pPr>
          </w:p>
        </w:tc>
        <w:tc>
          <w:tcPr>
            <w:tcW w:w="920"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A829D6" w:rsidRDefault="00E801F8" w:rsidP="00734FF5">
            <w:pPr>
              <w:cnfStyle w:val="000000000000"/>
              <w:rPr>
                <w:rFonts w:asciiTheme="majorHAnsi" w:hAnsiTheme="majorHAnsi" w:cs="Arial"/>
                <w:color w:val="000000"/>
              </w:rPr>
            </w:pPr>
            <w:r>
              <w:rPr>
                <w:rFonts w:asciiTheme="majorHAnsi" w:hAnsiTheme="majorHAnsi" w:cs="Arial"/>
                <w:color w:val="000000"/>
              </w:rPr>
              <w:t xml:space="preserve">TP </w:t>
            </w:r>
            <w:r w:rsidR="00536522" w:rsidRPr="00A829D6">
              <w:rPr>
                <w:rFonts w:asciiTheme="majorHAnsi" w:hAnsiTheme="majorHAnsi" w:cs="Arial"/>
                <w:color w:val="000000"/>
              </w:rPr>
              <w:t>Programmation</w:t>
            </w:r>
            <w:r w:rsidR="00536522">
              <w:rPr>
                <w:rFonts w:asciiTheme="majorHAnsi" w:hAnsiTheme="majorHAnsi" w:cs="Arial"/>
                <w:color w:val="000000"/>
              </w:rPr>
              <w:t xml:space="preserve"> (</w:t>
            </w:r>
            <w:r w:rsidRPr="00E801F8">
              <w:rPr>
                <w:rFonts w:asciiTheme="majorHAnsi" w:hAnsiTheme="majorHAnsi" w:cs="Arial"/>
                <w:color w:val="000000"/>
                <w:sz w:val="16"/>
                <w:szCs w:val="16"/>
              </w:rPr>
              <w:t>Modélisation et diagnostic des systèmes mécatroniques</w:t>
            </w:r>
            <w:r>
              <w:rPr>
                <w:rFonts w:asciiTheme="majorHAnsi" w:hAnsiTheme="majorHAnsi" w:cs="Arial"/>
                <w:color w:val="000000"/>
                <w:sz w:val="16"/>
                <w:szCs w:val="16"/>
              </w:rPr>
              <w:t>)</w:t>
            </w:r>
          </w:p>
        </w:tc>
        <w:tc>
          <w:tcPr>
            <w:tcW w:w="33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3</w:t>
            </w:r>
          </w:p>
        </w:tc>
        <w:tc>
          <w:tcPr>
            <w:tcW w:w="191"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2</w:t>
            </w:r>
          </w:p>
        </w:tc>
        <w:tc>
          <w:tcPr>
            <w:tcW w:w="315"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E801F8" w:rsidP="00734FF5">
            <w:pPr>
              <w:autoSpaceDE w:val="0"/>
              <w:autoSpaceDN w:val="0"/>
              <w:adjustRightInd w:val="0"/>
              <w:jc w:val="center"/>
              <w:cnfStyle w:val="000000000000"/>
              <w:rPr>
                <w:rFonts w:ascii="Cambria" w:eastAsia="Calibri" w:hAnsi="Cambria" w:cs="Calibri"/>
                <w:color w:val="000000"/>
                <w:lang w:eastAsia="en-US"/>
              </w:rPr>
            </w:pPr>
            <w:r>
              <w:rPr>
                <w:rFonts w:ascii="Cambria" w:eastAsia="Calibri" w:hAnsi="Cambria" w:cs="Calibri"/>
                <w:color w:val="000000"/>
                <w:lang w:eastAsia="en-US"/>
              </w:rPr>
              <w:t>1h00</w:t>
            </w: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p>
        </w:tc>
        <w:tc>
          <w:tcPr>
            <w:tcW w:w="268"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FC6EC0" w:rsidRDefault="00F43CBE" w:rsidP="00734FF5">
            <w:pPr>
              <w:autoSpaceDE w:val="0"/>
              <w:autoSpaceDN w:val="0"/>
              <w:adjustRightInd w:val="0"/>
              <w:jc w:val="center"/>
              <w:cnfStyle w:val="000000000000"/>
              <w:rPr>
                <w:rFonts w:ascii="Cambria" w:eastAsia="Calibri" w:hAnsi="Cambria" w:cs="Calibri"/>
                <w:color w:val="000000"/>
                <w:lang w:eastAsia="en-US"/>
              </w:rPr>
            </w:pPr>
            <w:r>
              <w:rPr>
                <w:rFonts w:ascii="Cambria" w:eastAsia="Calibri" w:hAnsi="Cambria" w:cs="Calibri"/>
                <w:color w:val="000000"/>
                <w:lang w:eastAsia="en-US"/>
              </w:rPr>
              <w:t>1h</w:t>
            </w:r>
            <w:r w:rsidR="00E801F8">
              <w:rPr>
                <w:rFonts w:ascii="Cambria" w:eastAsia="Calibri" w:hAnsi="Cambria" w:cs="Calibri"/>
                <w:color w:val="000000"/>
                <w:lang w:eastAsia="en-US"/>
              </w:rPr>
              <w:t>30</w:t>
            </w:r>
          </w:p>
        </w:tc>
        <w:tc>
          <w:tcPr>
            <w:tcW w:w="572"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37h30</w:t>
            </w:r>
          </w:p>
        </w:tc>
        <w:tc>
          <w:tcPr>
            <w:tcW w:w="647"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37h30</w:t>
            </w:r>
          </w:p>
        </w:tc>
        <w:tc>
          <w:tcPr>
            <w:tcW w:w="396" w:type="pct"/>
            <w:tcBorders>
              <w:top w:val="single" w:sz="6" w:space="0" w:color="auto"/>
              <w:left w:val="single" w:sz="6" w:space="0" w:color="auto"/>
              <w:bottom w:val="single" w:sz="4" w:space="0" w:color="auto"/>
              <w:right w:val="single" w:sz="6"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40%</w:t>
            </w:r>
          </w:p>
        </w:tc>
        <w:tc>
          <w:tcPr>
            <w:tcW w:w="379" w:type="pct"/>
            <w:tcBorders>
              <w:top w:val="single" w:sz="6" w:space="0" w:color="auto"/>
              <w:left w:val="single" w:sz="6" w:space="0" w:color="auto"/>
              <w:bottom w:val="single" w:sz="4" w:space="0" w:color="auto"/>
              <w:right w:val="single" w:sz="18" w:space="0" w:color="auto"/>
            </w:tcBorders>
            <w:shd w:val="clear" w:color="auto" w:fill="DAEEF3" w:themeFill="accent5" w:themeFillTint="33"/>
            <w:vAlign w:val="center"/>
            <w:hideMark/>
          </w:tcPr>
          <w:p w:rsidR="00F43CBE" w:rsidRPr="008E5F3E" w:rsidRDefault="00F43CBE"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60%</w:t>
            </w:r>
          </w:p>
        </w:tc>
      </w:tr>
      <w:tr w:rsidR="0082570F" w:rsidTr="00734FF5">
        <w:trPr>
          <w:cnfStyle w:val="000000100000"/>
          <w:trHeight w:val="642"/>
        </w:trPr>
        <w:tc>
          <w:tcPr>
            <w:cnfStyle w:val="001000000000"/>
            <w:tcW w:w="712" w:type="pct"/>
            <w:vMerge w:val="restart"/>
            <w:tcBorders>
              <w:top w:val="single" w:sz="18" w:space="0" w:color="auto"/>
              <w:left w:val="single" w:sz="18" w:space="0" w:color="auto"/>
              <w:bottom w:val="single" w:sz="18" w:space="0" w:color="auto"/>
              <w:right w:val="single" w:sz="4" w:space="0" w:color="auto"/>
            </w:tcBorders>
            <w:hideMark/>
          </w:tcPr>
          <w:p w:rsidR="00BA1AEB" w:rsidRPr="00A829D6" w:rsidRDefault="00BA1AEB" w:rsidP="00734FF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Découverte</w:t>
            </w:r>
          </w:p>
          <w:p w:rsidR="00BA1AEB" w:rsidRPr="00A829D6" w:rsidRDefault="00BA1AEB"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UED 1.3</w:t>
            </w:r>
          </w:p>
          <w:p w:rsidR="00BA1AEB" w:rsidRPr="00A829D6" w:rsidRDefault="00BA1AEB"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2</w:t>
            </w:r>
          </w:p>
          <w:p w:rsidR="00BA1AEB" w:rsidRPr="00A829D6" w:rsidRDefault="00BA1AEB" w:rsidP="00734FF5">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2</w:t>
            </w:r>
          </w:p>
        </w:tc>
        <w:tc>
          <w:tcPr>
            <w:tcW w:w="920" w:type="pct"/>
            <w:tcBorders>
              <w:top w:val="single" w:sz="18" w:space="0" w:color="auto"/>
              <w:left w:val="single" w:sz="4" w:space="0" w:color="auto"/>
              <w:bottom w:val="single" w:sz="4" w:space="0" w:color="auto"/>
              <w:right w:val="single" w:sz="4" w:space="0" w:color="auto"/>
            </w:tcBorders>
            <w:shd w:val="clear" w:color="auto" w:fill="FFFFFF" w:themeFill="background1"/>
            <w:vAlign w:val="center"/>
            <w:hideMark/>
          </w:tcPr>
          <w:p w:rsidR="00BA1AEB" w:rsidRPr="00A829D6" w:rsidRDefault="00536522" w:rsidP="00536522">
            <w:pPr>
              <w:cnfStyle w:val="000000100000"/>
              <w:rPr>
                <w:rFonts w:asciiTheme="majorHAnsi" w:eastAsia="Calibri" w:hAnsiTheme="majorHAnsi" w:cstheme="majorBidi"/>
              </w:rPr>
            </w:pPr>
            <w:r>
              <w:rPr>
                <w:rFonts w:asciiTheme="majorHAnsi" w:eastAsia="Calibri" w:hAnsiTheme="majorHAnsi" w:cstheme="majorBidi"/>
              </w:rPr>
              <w:t>Panier aux choix</w:t>
            </w:r>
          </w:p>
        </w:tc>
        <w:tc>
          <w:tcPr>
            <w:tcW w:w="332" w:type="pct"/>
            <w:tcBorders>
              <w:top w:val="single" w:sz="18" w:space="0" w:color="auto"/>
              <w:left w:val="single" w:sz="4" w:space="0" w:color="auto"/>
              <w:bottom w:val="single" w:sz="6"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268"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18" w:space="0" w:color="auto"/>
              <w:left w:val="single" w:sz="6" w:space="0" w:color="auto"/>
              <w:bottom w:val="single" w:sz="6"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18" w:space="0" w:color="auto"/>
              <w:left w:val="single" w:sz="6" w:space="0" w:color="auto"/>
              <w:bottom w:val="single" w:sz="6"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379" w:type="pct"/>
            <w:tcBorders>
              <w:top w:val="single" w:sz="18" w:space="0" w:color="auto"/>
              <w:left w:val="single" w:sz="6" w:space="0" w:color="auto"/>
              <w:bottom w:val="single" w:sz="6" w:space="0" w:color="auto"/>
              <w:right w:val="single" w:sz="18"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100%</w:t>
            </w:r>
          </w:p>
        </w:tc>
      </w:tr>
      <w:tr w:rsidR="0082570F" w:rsidTr="00734FF5">
        <w:trPr>
          <w:trHeight w:val="444"/>
        </w:trPr>
        <w:tc>
          <w:tcPr>
            <w:cnfStyle w:val="001000000000"/>
            <w:tcW w:w="0" w:type="auto"/>
            <w:vMerge/>
            <w:tcBorders>
              <w:top w:val="single" w:sz="18" w:space="0" w:color="auto"/>
              <w:left w:val="single" w:sz="18" w:space="0" w:color="auto"/>
              <w:bottom w:val="single" w:sz="18" w:space="0" w:color="auto"/>
              <w:right w:val="single" w:sz="4" w:space="0" w:color="auto"/>
            </w:tcBorders>
            <w:vAlign w:val="center"/>
            <w:hideMark/>
          </w:tcPr>
          <w:p w:rsidR="00BA1AEB" w:rsidRPr="00A829D6" w:rsidRDefault="00BA1AEB" w:rsidP="00734FF5">
            <w:pPr>
              <w:rPr>
                <w:rFonts w:asciiTheme="majorHAnsi" w:eastAsia="Calibri" w:hAnsiTheme="majorHAnsi" w:cs="Calibri"/>
                <w:color w:val="000000"/>
                <w:lang w:eastAsia="en-US"/>
              </w:rPr>
            </w:pPr>
          </w:p>
        </w:tc>
        <w:tc>
          <w:tcPr>
            <w:tcW w:w="920" w:type="pct"/>
            <w:tcBorders>
              <w:top w:val="single" w:sz="4" w:space="0" w:color="auto"/>
              <w:left w:val="single" w:sz="4" w:space="0" w:color="auto"/>
              <w:bottom w:val="single" w:sz="18" w:space="0" w:color="auto"/>
              <w:right w:val="single" w:sz="4" w:space="0" w:color="auto"/>
            </w:tcBorders>
            <w:shd w:val="clear" w:color="auto" w:fill="FFFFFF" w:themeFill="background1"/>
            <w:vAlign w:val="center"/>
            <w:hideMark/>
          </w:tcPr>
          <w:p w:rsidR="00BA1AEB" w:rsidRPr="00A829D6" w:rsidRDefault="00536522" w:rsidP="006C41A8">
            <w:pPr>
              <w:autoSpaceDE w:val="0"/>
              <w:autoSpaceDN w:val="0"/>
              <w:adjustRightInd w:val="0"/>
              <w:contextualSpacing/>
              <w:cnfStyle w:val="000000000000"/>
              <w:rPr>
                <w:rFonts w:asciiTheme="majorHAnsi" w:eastAsia="Calibri" w:hAnsiTheme="majorHAnsi"/>
                <w:color w:val="000000"/>
              </w:rPr>
            </w:pPr>
            <w:r>
              <w:rPr>
                <w:rFonts w:asciiTheme="majorHAnsi" w:eastAsia="Calibri" w:hAnsiTheme="majorHAnsi"/>
                <w:color w:val="000000"/>
              </w:rPr>
              <w:t>Panier au choix</w:t>
            </w:r>
          </w:p>
        </w:tc>
        <w:tc>
          <w:tcPr>
            <w:tcW w:w="332" w:type="pct"/>
            <w:tcBorders>
              <w:top w:val="single" w:sz="6" w:space="0" w:color="auto"/>
              <w:left w:val="single" w:sz="4" w:space="0" w:color="auto"/>
              <w:bottom w:val="single" w:sz="18"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p>
        </w:tc>
        <w:tc>
          <w:tcPr>
            <w:tcW w:w="268"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p>
        </w:tc>
        <w:tc>
          <w:tcPr>
            <w:tcW w:w="572"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6" w:space="0" w:color="auto"/>
              <w:left w:val="single" w:sz="6" w:space="0" w:color="auto"/>
              <w:bottom w:val="single" w:sz="18" w:space="0" w:color="auto"/>
              <w:right w:val="single" w:sz="6"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6" w:space="0" w:color="auto"/>
              <w:left w:val="single" w:sz="6" w:space="0" w:color="auto"/>
              <w:bottom w:val="single" w:sz="18" w:space="0" w:color="auto"/>
              <w:right w:val="single" w:sz="6" w:space="0" w:color="auto"/>
            </w:tcBorders>
            <w:shd w:val="clear" w:color="auto" w:fill="FFFFFF" w:themeFill="background1"/>
            <w:vAlign w:val="center"/>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p>
        </w:tc>
        <w:tc>
          <w:tcPr>
            <w:tcW w:w="379" w:type="pct"/>
            <w:tcBorders>
              <w:top w:val="single" w:sz="6" w:space="0" w:color="auto"/>
              <w:left w:val="single" w:sz="6" w:space="0" w:color="auto"/>
              <w:bottom w:val="single" w:sz="18" w:space="0" w:color="auto"/>
              <w:right w:val="single" w:sz="18" w:space="0" w:color="auto"/>
            </w:tcBorders>
            <w:shd w:val="clear" w:color="auto" w:fill="FFFFFF" w:themeFill="background1"/>
            <w:vAlign w:val="center"/>
            <w:hideMark/>
          </w:tcPr>
          <w:p w:rsidR="00BA1AEB" w:rsidRPr="008E5F3E" w:rsidRDefault="00BA1AEB" w:rsidP="00734FF5">
            <w:pPr>
              <w:autoSpaceDE w:val="0"/>
              <w:autoSpaceDN w:val="0"/>
              <w:adjustRightInd w:val="0"/>
              <w:contextualSpacing/>
              <w:jc w:val="center"/>
              <w:cnfStyle w:val="000000000000"/>
              <w:rPr>
                <w:rFonts w:asciiTheme="majorHAnsi" w:eastAsia="Calibri" w:hAnsiTheme="majorHAnsi"/>
                <w:color w:val="000000"/>
              </w:rPr>
            </w:pPr>
            <w:r w:rsidRPr="008E5F3E">
              <w:rPr>
                <w:rFonts w:asciiTheme="majorHAnsi" w:eastAsia="Calibri" w:hAnsiTheme="majorHAnsi"/>
                <w:color w:val="000000"/>
              </w:rPr>
              <w:t>100%</w:t>
            </w:r>
          </w:p>
        </w:tc>
      </w:tr>
      <w:tr w:rsidR="00BA1AEB" w:rsidTr="00734FF5">
        <w:trPr>
          <w:cnfStyle w:val="000000100000"/>
          <w:trHeight w:val="360"/>
        </w:trPr>
        <w:tc>
          <w:tcPr>
            <w:cnfStyle w:val="001000000000"/>
            <w:tcW w:w="712" w:type="pct"/>
            <w:tcBorders>
              <w:top w:val="single" w:sz="18" w:space="0" w:color="auto"/>
              <w:left w:val="single" w:sz="18" w:space="0" w:color="auto"/>
              <w:bottom w:val="single" w:sz="18" w:space="0" w:color="auto"/>
              <w:right w:val="single" w:sz="6" w:space="0" w:color="auto"/>
            </w:tcBorders>
            <w:hideMark/>
          </w:tcPr>
          <w:p w:rsidR="00BA1AEB" w:rsidRPr="00A829D6" w:rsidRDefault="00BA1AEB" w:rsidP="00734FF5">
            <w:pPr>
              <w:autoSpaceDE w:val="0"/>
              <w:autoSpaceDN w:val="0"/>
              <w:adjustRightInd w:val="0"/>
              <w:rPr>
                <w:rFonts w:asciiTheme="majorHAnsi" w:eastAsia="Calibri" w:hAnsiTheme="majorHAnsi" w:cs="Calibri"/>
                <w:color w:val="000000"/>
              </w:rPr>
            </w:pPr>
            <w:r w:rsidRPr="00A829D6">
              <w:rPr>
                <w:rFonts w:asciiTheme="majorHAnsi" w:eastAsia="Calibri" w:hAnsiTheme="majorHAnsi" w:cs="Calibri"/>
                <w:b w:val="0"/>
                <w:bCs w:val="0"/>
                <w:color w:val="000000"/>
              </w:rPr>
              <w:t>UE Transversale</w:t>
            </w:r>
          </w:p>
          <w:p w:rsidR="00BA1AEB" w:rsidRPr="00A829D6" w:rsidRDefault="00BA1AEB"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Code : UET 1.3</w:t>
            </w:r>
          </w:p>
          <w:p w:rsidR="00BA1AEB" w:rsidRPr="00A829D6" w:rsidRDefault="00BA1AEB" w:rsidP="00734FF5">
            <w:pPr>
              <w:autoSpaceDE w:val="0"/>
              <w:autoSpaceDN w:val="0"/>
              <w:adjustRightInd w:val="0"/>
              <w:rPr>
                <w:rFonts w:asciiTheme="majorHAnsi" w:eastAsia="Calibri" w:hAnsiTheme="majorHAnsi" w:cs="Calibri"/>
                <w:b w:val="0"/>
                <w:bCs w:val="0"/>
                <w:color w:val="000000"/>
              </w:rPr>
            </w:pPr>
            <w:r w:rsidRPr="00A829D6">
              <w:rPr>
                <w:rFonts w:asciiTheme="majorHAnsi" w:eastAsia="Calibri" w:hAnsiTheme="majorHAnsi" w:cs="Calibri"/>
                <w:b w:val="0"/>
                <w:bCs w:val="0"/>
                <w:color w:val="000000"/>
              </w:rPr>
              <w:t>Crédits : 1</w:t>
            </w:r>
          </w:p>
          <w:p w:rsidR="00BA1AEB" w:rsidRPr="00A829D6" w:rsidRDefault="00BA1AEB" w:rsidP="00734FF5">
            <w:pPr>
              <w:autoSpaceDE w:val="0"/>
              <w:autoSpaceDN w:val="0"/>
              <w:adjustRightInd w:val="0"/>
              <w:spacing w:line="276" w:lineRule="auto"/>
              <w:rPr>
                <w:rFonts w:asciiTheme="majorHAnsi" w:eastAsia="Calibri" w:hAnsiTheme="majorHAnsi" w:cs="Calibri"/>
                <w:color w:val="000000"/>
                <w:lang w:eastAsia="en-US"/>
              </w:rPr>
            </w:pPr>
            <w:r w:rsidRPr="00A829D6">
              <w:rPr>
                <w:rFonts w:asciiTheme="majorHAnsi" w:eastAsia="Calibri" w:hAnsiTheme="majorHAnsi" w:cs="Calibri"/>
                <w:b w:val="0"/>
                <w:bCs w:val="0"/>
                <w:color w:val="000000"/>
              </w:rPr>
              <w:t>Coefficients : 1</w:t>
            </w:r>
          </w:p>
        </w:tc>
        <w:tc>
          <w:tcPr>
            <w:tcW w:w="920"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A829D6" w:rsidRDefault="00F43CBE" w:rsidP="00734FF5">
            <w:pPr>
              <w:autoSpaceDE w:val="0"/>
              <w:autoSpaceDN w:val="0"/>
              <w:adjustRightInd w:val="0"/>
              <w:contextualSpacing/>
              <w:cnfStyle w:val="000000100000"/>
              <w:rPr>
                <w:rFonts w:asciiTheme="majorHAnsi" w:eastAsia="Calibri" w:hAnsiTheme="majorHAnsi"/>
                <w:color w:val="000000"/>
              </w:rPr>
            </w:pPr>
            <w:r w:rsidRPr="00A829D6">
              <w:rPr>
                <w:rFonts w:asciiTheme="majorHAnsi" w:hAnsiTheme="majorHAnsi" w:cs="Arial"/>
                <w:color w:val="000000"/>
              </w:rPr>
              <w:t>Méthodologie de recherche</w:t>
            </w:r>
          </w:p>
        </w:tc>
        <w:tc>
          <w:tcPr>
            <w:tcW w:w="33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191"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w:t>
            </w:r>
          </w:p>
        </w:tc>
        <w:tc>
          <w:tcPr>
            <w:tcW w:w="315"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1h30</w:t>
            </w: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268"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572"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22h30</w:t>
            </w:r>
          </w:p>
        </w:tc>
        <w:tc>
          <w:tcPr>
            <w:tcW w:w="647"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Pr>
                <w:rFonts w:asciiTheme="majorHAnsi" w:eastAsia="Calibri" w:hAnsiTheme="majorHAnsi"/>
                <w:color w:val="000000"/>
              </w:rPr>
              <w:t>0</w:t>
            </w:r>
            <w:r w:rsidRPr="008E5F3E">
              <w:rPr>
                <w:rFonts w:asciiTheme="majorHAnsi" w:eastAsia="Calibri" w:hAnsiTheme="majorHAnsi"/>
                <w:color w:val="000000"/>
              </w:rPr>
              <w:t>2h30</w:t>
            </w:r>
          </w:p>
        </w:tc>
        <w:tc>
          <w:tcPr>
            <w:tcW w:w="396" w:type="pct"/>
            <w:tcBorders>
              <w:top w:val="single" w:sz="18" w:space="0" w:color="auto"/>
              <w:left w:val="single" w:sz="6" w:space="0" w:color="auto"/>
              <w:bottom w:val="single" w:sz="18" w:space="0" w:color="auto"/>
              <w:right w:val="single" w:sz="6" w:space="0" w:color="auto"/>
            </w:tcBorders>
            <w:shd w:val="clear" w:color="auto" w:fill="DAEEF3" w:themeFill="accent5" w:themeFillTint="33"/>
            <w:vAlign w:val="center"/>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p>
        </w:tc>
        <w:tc>
          <w:tcPr>
            <w:tcW w:w="379" w:type="pct"/>
            <w:tcBorders>
              <w:top w:val="single" w:sz="18" w:space="0" w:color="auto"/>
              <w:left w:val="single" w:sz="6" w:space="0" w:color="auto"/>
              <w:bottom w:val="single" w:sz="18" w:space="0" w:color="auto"/>
              <w:right w:val="single" w:sz="18" w:space="0" w:color="auto"/>
            </w:tcBorders>
            <w:shd w:val="clear" w:color="auto" w:fill="DAEEF3" w:themeFill="accent5" w:themeFillTint="33"/>
            <w:vAlign w:val="center"/>
            <w:hideMark/>
          </w:tcPr>
          <w:p w:rsidR="00BA1AEB" w:rsidRPr="008E5F3E" w:rsidRDefault="00BA1AEB" w:rsidP="00734FF5">
            <w:pPr>
              <w:autoSpaceDE w:val="0"/>
              <w:autoSpaceDN w:val="0"/>
              <w:adjustRightInd w:val="0"/>
              <w:contextualSpacing/>
              <w:jc w:val="center"/>
              <w:cnfStyle w:val="000000100000"/>
              <w:rPr>
                <w:rFonts w:asciiTheme="majorHAnsi" w:eastAsia="Calibri" w:hAnsiTheme="majorHAnsi"/>
                <w:color w:val="000000"/>
              </w:rPr>
            </w:pPr>
            <w:r w:rsidRPr="008E5F3E">
              <w:rPr>
                <w:rFonts w:asciiTheme="majorHAnsi" w:eastAsia="Calibri" w:hAnsiTheme="majorHAnsi"/>
                <w:color w:val="000000"/>
              </w:rPr>
              <w:t>100%</w:t>
            </w:r>
          </w:p>
        </w:tc>
      </w:tr>
      <w:tr w:rsidR="0082570F" w:rsidTr="00734FF5">
        <w:trPr>
          <w:trHeight w:val="288"/>
        </w:trPr>
        <w:tc>
          <w:tcPr>
            <w:cnfStyle w:val="001000000000"/>
            <w:tcW w:w="712" w:type="pct"/>
            <w:tcBorders>
              <w:top w:val="single" w:sz="18" w:space="0" w:color="auto"/>
              <w:left w:val="single" w:sz="18" w:space="0" w:color="auto"/>
              <w:right w:val="single" w:sz="6" w:space="0" w:color="auto"/>
            </w:tcBorders>
            <w:hideMark/>
          </w:tcPr>
          <w:p w:rsidR="00A25DD7" w:rsidRPr="00A829D6" w:rsidRDefault="00A25DD7" w:rsidP="00A25DD7">
            <w:pPr>
              <w:autoSpaceDE w:val="0"/>
              <w:autoSpaceDN w:val="0"/>
              <w:adjustRightInd w:val="0"/>
              <w:spacing w:line="276" w:lineRule="auto"/>
              <w:jc w:val="center"/>
              <w:rPr>
                <w:rFonts w:asciiTheme="majorHAnsi" w:eastAsia="Calibri" w:hAnsiTheme="majorHAnsi" w:cs="Calibri"/>
                <w:color w:val="000000"/>
                <w:lang w:eastAsia="en-US"/>
              </w:rPr>
            </w:pPr>
            <w:r w:rsidRPr="00A829D6">
              <w:rPr>
                <w:rFonts w:asciiTheme="majorHAnsi" w:eastAsia="Calibri" w:hAnsiTheme="majorHAnsi" w:cs="Calibri"/>
                <w:color w:val="000000"/>
              </w:rPr>
              <w:t>Total semestre 3</w:t>
            </w:r>
          </w:p>
        </w:tc>
        <w:tc>
          <w:tcPr>
            <w:tcW w:w="920"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Pr="00A829D6" w:rsidRDefault="00A25DD7" w:rsidP="00734FF5">
            <w:pPr>
              <w:autoSpaceDE w:val="0"/>
              <w:autoSpaceDN w:val="0"/>
              <w:adjustRightInd w:val="0"/>
              <w:spacing w:line="276" w:lineRule="auto"/>
              <w:cnfStyle w:val="000000000000"/>
              <w:rPr>
                <w:rFonts w:asciiTheme="majorHAnsi" w:eastAsia="Calibri" w:hAnsiTheme="majorHAnsi" w:cs="Calibri"/>
                <w:b/>
                <w:bCs/>
                <w:color w:val="000000"/>
                <w:lang w:eastAsia="en-US"/>
              </w:rPr>
            </w:pPr>
          </w:p>
        </w:tc>
        <w:tc>
          <w:tcPr>
            <w:tcW w:w="33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rPr>
              <w:t>30</w:t>
            </w:r>
          </w:p>
        </w:tc>
        <w:tc>
          <w:tcPr>
            <w:tcW w:w="191"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rPr>
              <w:t>17</w:t>
            </w:r>
          </w:p>
        </w:tc>
        <w:tc>
          <w:tcPr>
            <w:tcW w:w="315"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AB07F4">
            <w:pPr>
              <w:cnfStyle w:val="000000000000"/>
              <w:rPr>
                <w:rFonts w:asciiTheme="majorHAnsi" w:hAnsiTheme="majorHAnsi"/>
                <w:b/>
                <w:bCs/>
                <w:lang w:eastAsia="en-US"/>
              </w:rPr>
            </w:pPr>
            <w:r>
              <w:rPr>
                <w:rFonts w:asciiTheme="majorHAnsi" w:hAnsiTheme="majorHAnsi"/>
                <w:b/>
                <w:bCs/>
                <w:lang w:eastAsia="en-US"/>
              </w:rPr>
              <w:t>1</w:t>
            </w:r>
            <w:r w:rsidR="00AB07F4">
              <w:rPr>
                <w:rFonts w:asciiTheme="majorHAnsi" w:hAnsiTheme="majorHAnsi"/>
                <w:b/>
                <w:bCs/>
                <w:lang w:eastAsia="en-US"/>
              </w:rPr>
              <w:t>4</w:t>
            </w:r>
            <w:r>
              <w:rPr>
                <w:rFonts w:asciiTheme="majorHAnsi" w:hAnsiTheme="majorHAnsi"/>
                <w:b/>
                <w:bCs/>
                <w:lang w:eastAsia="en-US"/>
              </w:rPr>
              <w:t>h</w:t>
            </w:r>
            <w:r w:rsidR="00E801F8">
              <w:rPr>
                <w:rFonts w:asciiTheme="majorHAnsi" w:hAnsiTheme="majorHAnsi"/>
                <w:b/>
                <w:bCs/>
                <w:lang w:eastAsia="en-US"/>
              </w:rPr>
              <w:t>3</w:t>
            </w:r>
            <w:r>
              <w:rPr>
                <w:rFonts w:asciiTheme="majorHAnsi" w:hAnsiTheme="majorHAnsi"/>
                <w:b/>
                <w:bCs/>
                <w:lang w:eastAsia="en-US"/>
              </w:rPr>
              <w:t>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lang w:eastAsia="en-US"/>
              </w:rPr>
              <w:t>6h00</w:t>
            </w:r>
          </w:p>
        </w:tc>
        <w:tc>
          <w:tcPr>
            <w:tcW w:w="268"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B07F4" w:rsidP="00E801F8">
            <w:pPr>
              <w:autoSpaceDE w:val="0"/>
              <w:autoSpaceDN w:val="0"/>
              <w:adjustRightInd w:val="0"/>
              <w:jc w:val="center"/>
              <w:cnfStyle w:val="000000000000"/>
              <w:rPr>
                <w:rFonts w:asciiTheme="majorHAnsi" w:eastAsia="Calibri" w:hAnsiTheme="majorHAnsi" w:cs="Calibri"/>
                <w:b/>
                <w:bCs/>
                <w:color w:val="000000"/>
                <w:lang w:eastAsia="en-US"/>
              </w:rPr>
            </w:pPr>
            <w:r>
              <w:rPr>
                <w:rFonts w:asciiTheme="majorHAnsi" w:eastAsia="Calibri" w:hAnsiTheme="majorHAnsi" w:cs="Calibri"/>
                <w:b/>
                <w:bCs/>
                <w:color w:val="000000"/>
                <w:lang w:eastAsia="en-US"/>
              </w:rPr>
              <w:t>4</w:t>
            </w:r>
            <w:r w:rsidR="00A25DD7">
              <w:rPr>
                <w:rFonts w:asciiTheme="majorHAnsi" w:eastAsia="Calibri" w:hAnsiTheme="majorHAnsi" w:cs="Calibri"/>
                <w:b/>
                <w:bCs/>
                <w:color w:val="000000"/>
                <w:lang w:eastAsia="en-US"/>
              </w:rPr>
              <w:t>h</w:t>
            </w:r>
            <w:r w:rsidR="00E801F8">
              <w:rPr>
                <w:rFonts w:asciiTheme="majorHAnsi" w:eastAsia="Calibri" w:hAnsiTheme="majorHAnsi" w:cs="Calibri"/>
                <w:b/>
                <w:bCs/>
                <w:color w:val="000000"/>
                <w:lang w:eastAsia="en-US"/>
              </w:rPr>
              <w:t>3</w:t>
            </w:r>
            <w:r w:rsidR="00A25DD7">
              <w:rPr>
                <w:rFonts w:asciiTheme="majorHAnsi" w:eastAsia="Calibri" w:hAnsiTheme="majorHAnsi" w:cs="Calibri"/>
                <w:b/>
                <w:bCs/>
                <w:color w:val="000000"/>
                <w:lang w:eastAsia="en-US"/>
              </w:rPr>
              <w:t>0</w:t>
            </w:r>
          </w:p>
        </w:tc>
        <w:tc>
          <w:tcPr>
            <w:tcW w:w="572"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lang w:eastAsia="en-US"/>
              </w:rPr>
            </w:pPr>
            <w:r>
              <w:rPr>
                <w:rFonts w:asciiTheme="majorHAnsi" w:eastAsia="Calibri" w:hAnsiTheme="majorHAnsi" w:cs="Calibri"/>
                <w:b/>
                <w:bCs/>
              </w:rPr>
              <w:t>375h00</w:t>
            </w:r>
          </w:p>
        </w:tc>
        <w:tc>
          <w:tcPr>
            <w:tcW w:w="647"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hideMark/>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lang w:eastAsia="en-US"/>
              </w:rPr>
            </w:pPr>
            <w:r>
              <w:rPr>
                <w:rFonts w:asciiTheme="majorHAnsi" w:eastAsia="Calibri" w:hAnsiTheme="majorHAnsi" w:cs="Calibri"/>
                <w:b/>
                <w:bCs/>
              </w:rPr>
              <w:t>375h00</w:t>
            </w:r>
          </w:p>
        </w:tc>
        <w:tc>
          <w:tcPr>
            <w:tcW w:w="396" w:type="pct"/>
            <w:tcBorders>
              <w:top w:val="single" w:sz="18" w:space="0" w:color="auto"/>
              <w:left w:val="single" w:sz="6" w:space="0" w:color="auto"/>
              <w:bottom w:val="single" w:sz="18" w:space="0" w:color="auto"/>
              <w:right w:val="single" w:sz="6" w:space="0" w:color="auto"/>
            </w:tcBorders>
            <w:shd w:val="clear" w:color="auto" w:fill="FBD4B4" w:themeFill="accent6" w:themeFillTint="66"/>
            <w:vAlign w:val="center"/>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p>
        </w:tc>
        <w:tc>
          <w:tcPr>
            <w:tcW w:w="379" w:type="pct"/>
            <w:tcBorders>
              <w:top w:val="single" w:sz="18" w:space="0" w:color="auto"/>
              <w:left w:val="single" w:sz="6" w:space="0" w:color="auto"/>
              <w:bottom w:val="single" w:sz="18" w:space="0" w:color="auto"/>
              <w:right w:val="single" w:sz="18" w:space="0" w:color="auto"/>
            </w:tcBorders>
            <w:shd w:val="clear" w:color="auto" w:fill="FBD4B4" w:themeFill="accent6" w:themeFillTint="66"/>
            <w:vAlign w:val="center"/>
          </w:tcPr>
          <w:p w:rsidR="00A25DD7" w:rsidRDefault="00A25DD7" w:rsidP="00734FF5">
            <w:pPr>
              <w:autoSpaceDE w:val="0"/>
              <w:autoSpaceDN w:val="0"/>
              <w:adjustRightInd w:val="0"/>
              <w:spacing w:line="276" w:lineRule="auto"/>
              <w:jc w:val="center"/>
              <w:cnfStyle w:val="000000000000"/>
              <w:rPr>
                <w:rFonts w:asciiTheme="majorHAnsi" w:eastAsia="Calibri" w:hAnsiTheme="majorHAnsi" w:cs="Calibri"/>
                <w:b/>
                <w:bCs/>
                <w:color w:val="000000"/>
                <w:lang w:eastAsia="en-US"/>
              </w:rPr>
            </w:pPr>
          </w:p>
        </w:tc>
      </w:tr>
    </w:tbl>
    <w:p w:rsidR="0058300B" w:rsidRDefault="0058300B" w:rsidP="005B43FD">
      <w:pPr>
        <w:jc w:val="center"/>
        <w:rPr>
          <w:rFonts w:ascii="Arial" w:hAnsi="Arial" w:cs="Arial"/>
          <w:b/>
          <w:sz w:val="32"/>
          <w:szCs w:val="32"/>
        </w:rPr>
        <w:sectPr w:rsidR="0058300B" w:rsidSect="00A829D6">
          <w:pgSz w:w="16838" w:h="11906" w:orient="landscape"/>
          <w:pgMar w:top="567" w:right="1417" w:bottom="284" w:left="1417" w:header="708" w:footer="708" w:gutter="0"/>
          <w:cols w:space="708"/>
          <w:docGrid w:linePitch="360"/>
        </w:sectPr>
      </w:pPr>
    </w:p>
    <w:p w:rsidR="005B43FD" w:rsidRDefault="005B43FD" w:rsidP="005B43FD">
      <w:pPr>
        <w:jc w:val="center"/>
        <w:rPr>
          <w:rFonts w:ascii="Arial" w:hAnsi="Arial" w:cs="Arial"/>
          <w:b/>
          <w:sz w:val="32"/>
          <w:szCs w:val="32"/>
        </w:rPr>
      </w:pPr>
    </w:p>
    <w:p w:rsidR="0082570F" w:rsidRDefault="0082570F" w:rsidP="0082570F">
      <w:pPr>
        <w:autoSpaceDE w:val="0"/>
        <w:autoSpaceDN w:val="0"/>
        <w:adjustRightInd w:val="0"/>
        <w:rPr>
          <w:rFonts w:ascii="Cambria" w:eastAsia="Calibri" w:hAnsi="Cambria" w:cs="Calibri"/>
          <w:b/>
          <w:bCs/>
          <w:i/>
          <w:iCs/>
          <w:color w:val="000000"/>
          <w:sz w:val="20"/>
          <w:szCs w:val="20"/>
          <w:u w:val="single"/>
        </w:rPr>
      </w:pPr>
      <w:r w:rsidRPr="00FC2A93">
        <w:rPr>
          <w:rFonts w:ascii="Cambria" w:eastAsia="Calibri" w:hAnsi="Cambria" w:cs="Calibri"/>
          <w:b/>
          <w:color w:val="000000"/>
          <w:u w:val="single"/>
        </w:rPr>
        <w:t xml:space="preserve">UE Découverte </w:t>
      </w:r>
      <w:r w:rsidRPr="00FC2A93">
        <w:rPr>
          <w:rFonts w:ascii="Cambria" w:eastAsia="Calibri" w:hAnsi="Cambria" w:cs="Calibri"/>
          <w:b/>
          <w:bCs/>
          <w:i/>
          <w:iCs/>
          <w:color w:val="000000"/>
          <w:sz w:val="20"/>
          <w:szCs w:val="20"/>
          <w:u w:val="single"/>
        </w:rPr>
        <w:t>(S1</w:t>
      </w:r>
      <w:r>
        <w:rPr>
          <w:rFonts w:ascii="Cambria" w:eastAsia="Calibri" w:hAnsi="Cambria" w:cs="Calibri"/>
          <w:b/>
          <w:bCs/>
          <w:i/>
          <w:iCs/>
          <w:color w:val="000000"/>
          <w:sz w:val="20"/>
          <w:szCs w:val="20"/>
          <w:u w:val="single"/>
        </w:rPr>
        <w:t>, S2 et S3</w:t>
      </w:r>
      <w:r w:rsidRPr="00FC2A93">
        <w:rPr>
          <w:rFonts w:ascii="Cambria" w:eastAsia="Calibri" w:hAnsi="Cambria" w:cs="Calibri"/>
          <w:b/>
          <w:bCs/>
          <w:i/>
          <w:iCs/>
          <w:color w:val="000000"/>
          <w:sz w:val="20"/>
          <w:szCs w:val="20"/>
          <w:u w:val="single"/>
        </w:rPr>
        <w:t>)</w:t>
      </w:r>
    </w:p>
    <w:p w:rsidR="00536522" w:rsidRPr="00FC2A93" w:rsidRDefault="00536522" w:rsidP="0082570F">
      <w:pPr>
        <w:autoSpaceDE w:val="0"/>
        <w:autoSpaceDN w:val="0"/>
        <w:adjustRightInd w:val="0"/>
        <w:rPr>
          <w:rFonts w:ascii="Cambria" w:eastAsia="Calibri" w:hAnsi="Cambria" w:cs="Calibri"/>
          <w:b/>
          <w:color w:val="000000"/>
          <w:u w:val="single"/>
        </w:rPr>
      </w:pPr>
    </w:p>
    <w:p w:rsidR="0082570F" w:rsidRPr="00F07CBF" w:rsidRDefault="00536522" w:rsidP="0082570F">
      <w:pPr>
        <w:pStyle w:val="a4"/>
        <w:numPr>
          <w:ilvl w:val="0"/>
          <w:numId w:val="27"/>
        </w:numPr>
        <w:rPr>
          <w:rFonts w:ascii="Cambria" w:hAnsi="Cambria"/>
          <w:i/>
          <w:iCs/>
          <w:color w:val="000000"/>
        </w:rPr>
      </w:pPr>
      <w:r>
        <w:rPr>
          <w:rFonts w:asciiTheme="majorBidi" w:eastAsia="Calibri" w:hAnsiTheme="majorBidi" w:cstheme="majorBidi"/>
        </w:rPr>
        <w:t>Energie renouvelables microsystèmes</w:t>
      </w:r>
    </w:p>
    <w:p w:rsidR="0082570F" w:rsidRPr="003C66DF" w:rsidRDefault="00536522" w:rsidP="00083503">
      <w:pPr>
        <w:pStyle w:val="a4"/>
        <w:numPr>
          <w:ilvl w:val="0"/>
          <w:numId w:val="27"/>
        </w:numPr>
        <w:rPr>
          <w:rFonts w:ascii="Cambria" w:hAnsi="Cambria"/>
          <w:i/>
          <w:iCs/>
          <w:color w:val="000000"/>
        </w:rPr>
      </w:pPr>
      <w:r>
        <w:rPr>
          <w:rFonts w:ascii="Cambria" w:eastAsia="Calibri" w:hAnsi="Cambria" w:cs="Calibri"/>
          <w:color w:val="000000" w:themeColor="text1"/>
          <w:lang w:eastAsia="en-US"/>
        </w:rPr>
        <w:t>T</w:t>
      </w:r>
      <w:r w:rsidR="00083503">
        <w:rPr>
          <w:rFonts w:ascii="Cambria" w:eastAsia="Calibri" w:hAnsi="Cambria" w:cs="Calibri"/>
          <w:color w:val="000000" w:themeColor="text1"/>
          <w:lang w:eastAsia="en-US"/>
        </w:rPr>
        <w:t>hé</w:t>
      </w:r>
      <w:r>
        <w:rPr>
          <w:rFonts w:ascii="Cambria" w:eastAsia="Calibri" w:hAnsi="Cambria" w:cs="Calibri"/>
          <w:color w:val="000000" w:themeColor="text1"/>
          <w:lang w:eastAsia="en-US"/>
        </w:rPr>
        <w:t>orie des mécanismes et systèmes</w:t>
      </w:r>
    </w:p>
    <w:p w:rsidR="00536522" w:rsidRDefault="00536522" w:rsidP="00536522">
      <w:pPr>
        <w:pStyle w:val="a4"/>
        <w:numPr>
          <w:ilvl w:val="0"/>
          <w:numId w:val="27"/>
        </w:numPr>
        <w:rPr>
          <w:rFonts w:ascii="Cambria" w:hAnsi="Cambria"/>
          <w:i/>
          <w:iCs/>
          <w:color w:val="000000"/>
        </w:rPr>
      </w:pPr>
      <w:r>
        <w:rPr>
          <w:rFonts w:ascii="Cambria" w:hAnsi="Cambria"/>
          <w:i/>
          <w:iCs/>
          <w:color w:val="000000"/>
        </w:rPr>
        <w:t>turbomachine</w:t>
      </w:r>
    </w:p>
    <w:p w:rsidR="00536522" w:rsidRPr="00536522" w:rsidRDefault="00536522" w:rsidP="00536522">
      <w:pPr>
        <w:pStyle w:val="a4"/>
        <w:numPr>
          <w:ilvl w:val="0"/>
          <w:numId w:val="27"/>
        </w:numPr>
        <w:rPr>
          <w:rFonts w:ascii="Cambria" w:hAnsi="Cambria"/>
          <w:i/>
          <w:iCs/>
          <w:color w:val="000000"/>
        </w:rPr>
      </w:pPr>
      <w:r>
        <w:rPr>
          <w:rFonts w:ascii="Cambria" w:hAnsi="Cambria"/>
          <w:i/>
          <w:iCs/>
          <w:color w:val="000000"/>
        </w:rPr>
        <w:t>Métrologie</w:t>
      </w:r>
    </w:p>
    <w:p w:rsidR="0082570F" w:rsidRDefault="0082570F" w:rsidP="0082570F">
      <w:pPr>
        <w:pStyle w:val="a4"/>
        <w:numPr>
          <w:ilvl w:val="0"/>
          <w:numId w:val="27"/>
        </w:numPr>
        <w:autoSpaceDE w:val="0"/>
        <w:autoSpaceDN w:val="0"/>
        <w:adjustRightInd w:val="0"/>
        <w:rPr>
          <w:rFonts w:ascii="Cambria" w:eastAsia="Calibri" w:hAnsi="Cambria"/>
          <w:i/>
          <w:iCs/>
          <w:color w:val="000000"/>
        </w:rPr>
      </w:pPr>
      <w:r>
        <w:rPr>
          <w:rFonts w:ascii="Cambria" w:eastAsia="Calibri" w:hAnsi="Cambria"/>
          <w:i/>
          <w:iCs/>
          <w:color w:val="000000"/>
        </w:rPr>
        <w:t>management de la qualité</w:t>
      </w:r>
    </w:p>
    <w:p w:rsidR="00AB07F4" w:rsidRPr="00AB07F4" w:rsidRDefault="00AB07F4" w:rsidP="00AB07F4">
      <w:pPr>
        <w:pStyle w:val="a4"/>
        <w:numPr>
          <w:ilvl w:val="0"/>
          <w:numId w:val="27"/>
        </w:numPr>
        <w:rPr>
          <w:rFonts w:asciiTheme="majorHAnsi" w:hAnsiTheme="majorHAnsi"/>
        </w:rPr>
      </w:pPr>
      <w:r w:rsidRPr="00AB07F4">
        <w:rPr>
          <w:rFonts w:asciiTheme="majorHAnsi" w:hAnsiTheme="majorHAnsi"/>
        </w:rPr>
        <w:t>-Nano-technologie</w:t>
      </w:r>
    </w:p>
    <w:p w:rsidR="00AB07F4" w:rsidRPr="00AB07F4" w:rsidRDefault="00AB07F4" w:rsidP="00AB07F4">
      <w:pPr>
        <w:pStyle w:val="a4"/>
        <w:numPr>
          <w:ilvl w:val="0"/>
          <w:numId w:val="27"/>
        </w:numPr>
        <w:rPr>
          <w:rFonts w:asciiTheme="majorHAnsi" w:eastAsia="Calibri" w:hAnsiTheme="majorHAnsi" w:cstheme="majorBidi"/>
          <w:lang w:eastAsia="en-US"/>
        </w:rPr>
      </w:pPr>
      <w:r w:rsidRPr="00AB07F4">
        <w:rPr>
          <w:rFonts w:asciiTheme="majorHAnsi" w:eastAsia="Calibri" w:hAnsiTheme="majorHAnsi" w:cstheme="majorBidi"/>
          <w:lang w:eastAsia="en-US"/>
        </w:rPr>
        <w:t>-Sûreté de fonctionnement</w:t>
      </w:r>
    </w:p>
    <w:p w:rsidR="00AB07F4" w:rsidRPr="00AB07F4" w:rsidRDefault="00AB07F4" w:rsidP="00AB07F4">
      <w:pPr>
        <w:pStyle w:val="a4"/>
        <w:numPr>
          <w:ilvl w:val="0"/>
          <w:numId w:val="27"/>
        </w:numPr>
        <w:rPr>
          <w:rFonts w:asciiTheme="majorHAnsi" w:hAnsiTheme="majorHAnsi" w:cs="Arial"/>
        </w:rPr>
      </w:pPr>
      <w:r w:rsidRPr="00AB07F4">
        <w:rPr>
          <w:rFonts w:asciiTheme="majorHAnsi" w:hAnsiTheme="majorHAnsi"/>
        </w:rPr>
        <w:t>-</w:t>
      </w:r>
      <w:r w:rsidRPr="00AB07F4">
        <w:rPr>
          <w:rFonts w:asciiTheme="majorHAnsi" w:hAnsiTheme="majorHAnsi" w:cs="Arial"/>
        </w:rPr>
        <w:t xml:space="preserve"> Gestion de la maintenance</w:t>
      </w:r>
    </w:p>
    <w:p w:rsidR="00AB07F4" w:rsidRPr="00AB07F4" w:rsidRDefault="00AB07F4" w:rsidP="00AB07F4">
      <w:pPr>
        <w:pStyle w:val="a4"/>
        <w:numPr>
          <w:ilvl w:val="0"/>
          <w:numId w:val="27"/>
        </w:numPr>
        <w:rPr>
          <w:rFonts w:asciiTheme="majorHAnsi" w:hAnsiTheme="majorHAnsi"/>
        </w:rPr>
      </w:pPr>
      <w:r w:rsidRPr="00AB07F4">
        <w:rPr>
          <w:rFonts w:asciiTheme="majorHAnsi" w:hAnsiTheme="majorHAnsi"/>
        </w:rPr>
        <w:t>-Biotechnologie</w:t>
      </w:r>
    </w:p>
    <w:p w:rsidR="00AB07F4" w:rsidRPr="00AB07F4" w:rsidRDefault="00AB07F4" w:rsidP="00AB07F4">
      <w:pPr>
        <w:pStyle w:val="a4"/>
        <w:numPr>
          <w:ilvl w:val="0"/>
          <w:numId w:val="27"/>
        </w:numPr>
        <w:rPr>
          <w:rFonts w:asciiTheme="majorHAnsi" w:hAnsiTheme="majorHAnsi"/>
        </w:rPr>
      </w:pPr>
      <w:r w:rsidRPr="00AB07F4">
        <w:rPr>
          <w:rFonts w:asciiTheme="majorHAnsi" w:hAnsiTheme="majorHAnsi"/>
        </w:rPr>
        <w:t xml:space="preserve">-Technologies Biomédicales </w:t>
      </w:r>
    </w:p>
    <w:p w:rsidR="00AB07F4" w:rsidRPr="00AB07F4" w:rsidRDefault="00AB07F4" w:rsidP="00AB07F4">
      <w:pPr>
        <w:pStyle w:val="a4"/>
        <w:numPr>
          <w:ilvl w:val="0"/>
          <w:numId w:val="27"/>
        </w:numPr>
        <w:autoSpaceDE w:val="0"/>
        <w:autoSpaceDN w:val="0"/>
        <w:adjustRightInd w:val="0"/>
        <w:spacing w:line="276" w:lineRule="auto"/>
        <w:rPr>
          <w:rFonts w:asciiTheme="majorHAnsi" w:eastAsia="Calibri" w:hAnsiTheme="majorHAnsi" w:cstheme="majorBidi"/>
          <w:lang w:eastAsia="en-US"/>
        </w:rPr>
      </w:pPr>
      <w:r w:rsidRPr="00AB07F4">
        <w:rPr>
          <w:rFonts w:asciiTheme="majorHAnsi" w:hAnsiTheme="majorHAnsi"/>
        </w:rPr>
        <w:t xml:space="preserve">-Applications de la </w:t>
      </w:r>
      <w:r w:rsidRPr="00AB07F4">
        <w:rPr>
          <w:rFonts w:asciiTheme="majorHAnsi" w:eastAsia="Calibri" w:hAnsiTheme="majorHAnsi" w:cstheme="majorBidi"/>
          <w:lang w:eastAsia="en-US"/>
        </w:rPr>
        <w:t>Télécommunication</w:t>
      </w:r>
    </w:p>
    <w:p w:rsidR="00AB07F4" w:rsidRPr="00AB07F4" w:rsidRDefault="00AB07F4" w:rsidP="00AB07F4">
      <w:pPr>
        <w:pStyle w:val="a4"/>
        <w:numPr>
          <w:ilvl w:val="0"/>
          <w:numId w:val="27"/>
        </w:numPr>
        <w:rPr>
          <w:rFonts w:asciiTheme="majorHAnsi" w:hAnsiTheme="majorHAnsi" w:cstheme="majorBidi"/>
        </w:rPr>
      </w:pPr>
      <w:r w:rsidRPr="00AB07F4">
        <w:rPr>
          <w:rFonts w:asciiTheme="majorHAnsi" w:hAnsiTheme="majorHAnsi" w:cstheme="majorBidi"/>
        </w:rPr>
        <w:t>-Véhicules électriques</w:t>
      </w:r>
    </w:p>
    <w:p w:rsidR="00AB07F4" w:rsidRPr="00AB07F4" w:rsidRDefault="00AB07F4" w:rsidP="00AB07F4">
      <w:pPr>
        <w:pStyle w:val="a4"/>
        <w:numPr>
          <w:ilvl w:val="0"/>
          <w:numId w:val="27"/>
        </w:numPr>
        <w:rPr>
          <w:rFonts w:asciiTheme="majorHAnsi" w:eastAsia="Calibri" w:hAnsiTheme="majorHAnsi" w:cstheme="majorBidi"/>
          <w:lang w:eastAsia="en-US"/>
        </w:rPr>
      </w:pPr>
      <w:r w:rsidRPr="00AB07F4">
        <w:rPr>
          <w:rFonts w:asciiTheme="majorHAnsi" w:eastAsia="Calibri" w:hAnsiTheme="majorHAnsi" w:cstheme="majorBidi"/>
          <w:lang w:eastAsia="en-US"/>
        </w:rPr>
        <w:t>-Hydraulique et pneumatique</w:t>
      </w:r>
    </w:p>
    <w:p w:rsidR="00AB07F4" w:rsidRPr="00AB07F4" w:rsidRDefault="00AB07F4" w:rsidP="00AB07F4">
      <w:pPr>
        <w:pStyle w:val="a4"/>
        <w:numPr>
          <w:ilvl w:val="0"/>
          <w:numId w:val="27"/>
        </w:numPr>
        <w:rPr>
          <w:rFonts w:asciiTheme="majorHAnsi" w:hAnsiTheme="majorHAnsi"/>
        </w:rPr>
      </w:pPr>
      <w:r w:rsidRPr="00AB07F4">
        <w:rPr>
          <w:rFonts w:asciiTheme="majorHAnsi" w:hAnsiTheme="majorHAnsi"/>
        </w:rPr>
        <w:t>-Capteurs intelligents</w:t>
      </w:r>
    </w:p>
    <w:p w:rsidR="00AB07F4" w:rsidRPr="00AB07F4" w:rsidRDefault="00AB07F4" w:rsidP="00AB07F4">
      <w:pPr>
        <w:pStyle w:val="a4"/>
        <w:numPr>
          <w:ilvl w:val="0"/>
          <w:numId w:val="27"/>
        </w:numPr>
        <w:rPr>
          <w:rFonts w:asciiTheme="majorHAnsi" w:hAnsiTheme="majorHAnsi"/>
        </w:rPr>
      </w:pPr>
      <w:r w:rsidRPr="00AB07F4">
        <w:rPr>
          <w:rFonts w:asciiTheme="majorHAnsi" w:hAnsiTheme="majorHAnsi"/>
        </w:rPr>
        <w:t>-Vision intelligente</w:t>
      </w:r>
    </w:p>
    <w:p w:rsidR="00AB07F4" w:rsidRDefault="00AB07F4" w:rsidP="00AB07F4">
      <w:pPr>
        <w:pStyle w:val="a4"/>
        <w:numPr>
          <w:ilvl w:val="0"/>
          <w:numId w:val="27"/>
        </w:numPr>
      </w:pPr>
      <w:r w:rsidRPr="00AB07F4">
        <w:rPr>
          <w:rFonts w:asciiTheme="majorHAnsi" w:hAnsiTheme="majorHAnsi"/>
        </w:rPr>
        <w:t>-Robotique (Robotique mobile</w:t>
      </w:r>
      <w:r>
        <w:t xml:space="preserve">, Robotique humanoïde, Robotique de service, Robotique pour </w:t>
      </w:r>
    </w:p>
    <w:p w:rsidR="00AB07F4" w:rsidRDefault="00AB07F4" w:rsidP="00AB07F4">
      <w:pPr>
        <w:pStyle w:val="a4"/>
        <w:numPr>
          <w:ilvl w:val="0"/>
          <w:numId w:val="27"/>
        </w:numPr>
      </w:pPr>
      <w:r>
        <w:t>l’environnement, …)</w:t>
      </w:r>
    </w:p>
    <w:p w:rsidR="00AB07F4" w:rsidRPr="00552D11" w:rsidRDefault="00AB07F4" w:rsidP="00AB07F4">
      <w:pPr>
        <w:pStyle w:val="a4"/>
        <w:numPr>
          <w:ilvl w:val="0"/>
          <w:numId w:val="27"/>
        </w:numPr>
        <w:rPr>
          <w:rFonts w:ascii="Cambria" w:hAnsi="Cambria"/>
          <w:i/>
          <w:iCs/>
          <w:color w:val="000000"/>
        </w:rPr>
      </w:pPr>
      <w:r>
        <w:rPr>
          <w:rFonts w:ascii="Cambria" w:eastAsia="Calibri" w:hAnsi="Cambria" w:cs="Calibri"/>
          <w:lang w:eastAsia="en-US"/>
        </w:rPr>
        <w:t>Tribologie</w:t>
      </w:r>
    </w:p>
    <w:p w:rsidR="0082570F" w:rsidRPr="0046783B" w:rsidRDefault="0082570F" w:rsidP="0082570F">
      <w:pPr>
        <w:pStyle w:val="a4"/>
        <w:numPr>
          <w:ilvl w:val="0"/>
          <w:numId w:val="27"/>
        </w:numPr>
        <w:tabs>
          <w:tab w:val="left" w:pos="3725"/>
        </w:tabs>
        <w:spacing w:line="276" w:lineRule="auto"/>
        <w:ind w:right="282"/>
        <w:rPr>
          <w:sz w:val="22"/>
          <w:szCs w:val="22"/>
        </w:rPr>
      </w:pPr>
      <w:r w:rsidRPr="0046783B">
        <w:rPr>
          <w:rFonts w:ascii="Cambria" w:eastAsia="Calibri" w:hAnsi="Cambria"/>
          <w:i/>
          <w:iCs/>
          <w:color w:val="000000"/>
        </w:rPr>
        <w:t>Autres..</w:t>
      </w:r>
      <w:r w:rsidRPr="0046783B">
        <w:rPr>
          <w:rFonts w:ascii="Cambria" w:hAnsi="Cambria" w:cs="Calibri"/>
          <w:i/>
          <w:iCs/>
          <w:color w:val="000000"/>
        </w:rPr>
        <w:t>.</w:t>
      </w:r>
    </w:p>
    <w:p w:rsidR="0082570F" w:rsidRDefault="0082570F" w:rsidP="0082570F">
      <w:pPr>
        <w:rPr>
          <w:rFonts w:asciiTheme="majorHAnsi" w:eastAsia="Calibri" w:hAnsiTheme="majorHAnsi" w:cs="Calibri"/>
          <w:b/>
          <w:bCs/>
          <w:color w:val="000000"/>
          <w:u w:val="thick" w:color="F79646" w:themeColor="accent6"/>
        </w:rPr>
      </w:pPr>
    </w:p>
    <w:p w:rsidR="0082570F" w:rsidRDefault="0082570F" w:rsidP="0082570F">
      <w:pPr>
        <w:rPr>
          <w:rFonts w:asciiTheme="majorHAnsi" w:eastAsia="Calibri" w:hAnsiTheme="majorHAnsi" w:cs="Calibri"/>
          <w:b/>
          <w:bCs/>
          <w:color w:val="000000"/>
          <w:u w:val="thick" w:color="F79646" w:themeColor="accent6"/>
        </w:rPr>
      </w:pPr>
    </w:p>
    <w:p w:rsidR="0082570F" w:rsidRDefault="0082570F" w:rsidP="0082570F">
      <w:pPr>
        <w:rPr>
          <w:rFonts w:asciiTheme="majorHAnsi" w:eastAsia="Calibri" w:hAnsiTheme="majorHAnsi" w:cs="Calibri"/>
          <w:b/>
          <w:bCs/>
          <w:color w:val="000000"/>
          <w:u w:val="thick" w:color="F79646" w:themeColor="accent6"/>
        </w:rPr>
      </w:pPr>
    </w:p>
    <w:p w:rsidR="0082570F" w:rsidRPr="0082570F" w:rsidRDefault="0082570F" w:rsidP="0082570F">
      <w:pPr>
        <w:rPr>
          <w:rFonts w:asciiTheme="majorHAnsi" w:eastAsia="Calibri" w:hAnsiTheme="majorHAnsi" w:cs="Calibri"/>
          <w:b/>
          <w:bCs/>
          <w:color w:val="000000"/>
          <w:u w:val="thick" w:color="F79646" w:themeColor="accent6"/>
        </w:rPr>
      </w:pPr>
      <w:r w:rsidRPr="0082570F">
        <w:rPr>
          <w:rFonts w:asciiTheme="majorHAnsi" w:eastAsia="Calibri" w:hAnsiTheme="majorHAnsi" w:cs="Calibri"/>
          <w:b/>
          <w:bCs/>
          <w:color w:val="000000"/>
          <w:u w:val="thick" w:color="F79646" w:themeColor="accent6"/>
        </w:rPr>
        <w:t>Semestre 4</w:t>
      </w:r>
    </w:p>
    <w:p w:rsidR="0082570F" w:rsidRPr="0082570F" w:rsidRDefault="0082570F" w:rsidP="0082570F">
      <w:pPr>
        <w:rPr>
          <w:rFonts w:asciiTheme="majorHAnsi" w:eastAsia="Calibri" w:hAnsiTheme="majorHAnsi" w:cs="Calibri"/>
          <w:b/>
          <w:bCs/>
          <w:color w:val="000000"/>
          <w:u w:val="thick" w:color="F79646" w:themeColor="accent6"/>
        </w:rPr>
      </w:pPr>
    </w:p>
    <w:p w:rsidR="0082570F" w:rsidRPr="0082570F" w:rsidRDefault="0082570F" w:rsidP="0082570F">
      <w:pPr>
        <w:rPr>
          <w:rFonts w:asciiTheme="majorHAnsi" w:hAnsiTheme="majorHAnsi" w:cs="Arial"/>
          <w:b/>
        </w:rPr>
      </w:pPr>
      <w:r w:rsidRPr="0082570F">
        <w:rPr>
          <w:rFonts w:asciiTheme="majorHAnsi" w:hAnsiTheme="majorHAnsi" w:cs="Arial"/>
          <w:b/>
        </w:rPr>
        <w:t>Domaine </w:t>
      </w:r>
      <w:r w:rsidRPr="0082570F">
        <w:rPr>
          <w:rFonts w:asciiTheme="majorHAnsi" w:hAnsiTheme="majorHAnsi" w:cs="Arial"/>
          <w:b/>
        </w:rPr>
        <w:tab/>
      </w:r>
      <w:r w:rsidR="00DB5E05" w:rsidRPr="0082570F">
        <w:rPr>
          <w:rFonts w:asciiTheme="majorHAnsi" w:hAnsiTheme="majorHAnsi" w:cs="Arial"/>
          <w:b/>
        </w:rPr>
        <w:t xml:space="preserve">: </w:t>
      </w:r>
      <w:r w:rsidR="00DB5E05">
        <w:rPr>
          <w:rFonts w:asciiTheme="majorHAnsi" w:hAnsiTheme="majorHAnsi" w:cs="Arial"/>
          <w:b/>
        </w:rPr>
        <w:t>Science et technologie</w:t>
      </w:r>
    </w:p>
    <w:p w:rsidR="0082570F" w:rsidRPr="0082570F" w:rsidRDefault="0082570F" w:rsidP="0082570F">
      <w:pPr>
        <w:rPr>
          <w:rFonts w:asciiTheme="majorHAnsi" w:hAnsiTheme="majorHAnsi" w:cs="Arial"/>
        </w:rPr>
      </w:pPr>
      <w:r w:rsidRPr="0082570F">
        <w:rPr>
          <w:rFonts w:asciiTheme="majorHAnsi" w:hAnsiTheme="majorHAnsi" w:cs="Arial"/>
          <w:b/>
        </w:rPr>
        <w:t>Filière</w:t>
      </w:r>
      <w:r w:rsidRPr="0082570F">
        <w:rPr>
          <w:rFonts w:asciiTheme="majorHAnsi" w:hAnsiTheme="majorHAnsi" w:cs="Arial"/>
          <w:b/>
        </w:rPr>
        <w:tab/>
        <w:t>:</w:t>
      </w:r>
      <w:r w:rsidR="00DB5E05">
        <w:rPr>
          <w:rFonts w:asciiTheme="majorHAnsi" w:hAnsiTheme="majorHAnsi" w:cs="Arial"/>
          <w:b/>
        </w:rPr>
        <w:t xml:space="preserve"> Électromécanique </w:t>
      </w:r>
      <w:r w:rsidRPr="0082570F">
        <w:rPr>
          <w:rFonts w:asciiTheme="majorHAnsi" w:hAnsiTheme="majorHAnsi" w:cs="Arial"/>
        </w:rPr>
        <w:tab/>
      </w:r>
      <w:r w:rsidRPr="0082570F">
        <w:rPr>
          <w:rFonts w:asciiTheme="majorHAnsi" w:hAnsiTheme="majorHAnsi" w:cs="Arial"/>
        </w:rPr>
        <w:tab/>
      </w:r>
    </w:p>
    <w:p w:rsidR="0082570F" w:rsidRPr="0082570F" w:rsidRDefault="0082570F" w:rsidP="0082570F">
      <w:pPr>
        <w:rPr>
          <w:rFonts w:asciiTheme="majorHAnsi" w:hAnsiTheme="majorHAnsi" w:cs="Arial"/>
        </w:rPr>
      </w:pPr>
      <w:r w:rsidRPr="0082570F">
        <w:rPr>
          <w:rFonts w:asciiTheme="majorHAnsi" w:hAnsiTheme="majorHAnsi" w:cs="Arial"/>
          <w:b/>
        </w:rPr>
        <w:t>Spécialité</w:t>
      </w:r>
      <w:r w:rsidRPr="0082570F">
        <w:rPr>
          <w:rFonts w:asciiTheme="majorHAnsi" w:hAnsiTheme="majorHAnsi" w:cs="Arial"/>
          <w:b/>
        </w:rPr>
        <w:tab/>
        <w:t>:</w:t>
      </w:r>
      <w:r w:rsidR="00DB5E05">
        <w:rPr>
          <w:rFonts w:asciiTheme="majorHAnsi" w:hAnsiTheme="majorHAnsi" w:cs="Arial"/>
          <w:b/>
        </w:rPr>
        <w:t xml:space="preserve"> Mécatronique </w:t>
      </w:r>
      <w:r w:rsidRPr="0082570F">
        <w:rPr>
          <w:rFonts w:asciiTheme="majorHAnsi" w:hAnsiTheme="majorHAnsi" w:cs="Arial"/>
        </w:rPr>
        <w:tab/>
      </w:r>
    </w:p>
    <w:p w:rsidR="0082570F" w:rsidRPr="0082570F" w:rsidRDefault="0082570F" w:rsidP="0082570F">
      <w:pPr>
        <w:rPr>
          <w:rFonts w:asciiTheme="majorHAnsi" w:hAnsiTheme="majorHAnsi" w:cs="Arial"/>
        </w:rPr>
      </w:pPr>
    </w:p>
    <w:p w:rsidR="0082570F" w:rsidRPr="0082570F" w:rsidRDefault="0082570F" w:rsidP="0082570F">
      <w:pPr>
        <w:rPr>
          <w:rFonts w:asciiTheme="majorHAnsi" w:hAnsiTheme="majorHAnsi" w:cs="Arial"/>
        </w:rPr>
      </w:pPr>
    </w:p>
    <w:p w:rsidR="0082570F" w:rsidRPr="0082570F" w:rsidRDefault="0082570F" w:rsidP="0082570F">
      <w:pPr>
        <w:rPr>
          <w:rFonts w:asciiTheme="majorHAnsi" w:hAnsiTheme="majorHAnsi" w:cs="Arial"/>
        </w:rPr>
      </w:pPr>
      <w:r w:rsidRPr="0082570F">
        <w:rPr>
          <w:rFonts w:asciiTheme="majorHAnsi" w:hAnsiTheme="majorHAnsi" w:cs="Arial"/>
        </w:rPr>
        <w:t>Stage en entreprise sanctionné par un mémoire et une soutenance.</w:t>
      </w:r>
    </w:p>
    <w:p w:rsidR="0082570F" w:rsidRPr="0082570F" w:rsidRDefault="0082570F" w:rsidP="0082570F">
      <w:pPr>
        <w:rPr>
          <w:rFonts w:asciiTheme="majorHAnsi" w:hAnsiTheme="majorHAnsi" w:cs="Arial"/>
          <w:b/>
        </w:rPr>
      </w:pPr>
    </w:p>
    <w:tbl>
      <w:tblPr>
        <w:tblStyle w:val="Listeclaire-Accent612"/>
        <w:tblW w:w="9776" w:type="dxa"/>
        <w:tblLook w:val="04A0"/>
      </w:tblPr>
      <w:tblGrid>
        <w:gridCol w:w="2444"/>
        <w:gridCol w:w="2444"/>
        <w:gridCol w:w="2444"/>
        <w:gridCol w:w="2444"/>
      </w:tblGrid>
      <w:tr w:rsidR="0082570F" w:rsidRPr="0082570F" w:rsidTr="0082570F">
        <w:trPr>
          <w:cnfStyle w:val="100000000000"/>
        </w:trPr>
        <w:tc>
          <w:tcPr>
            <w:cnfStyle w:val="001000000000"/>
            <w:tcW w:w="2444" w:type="dxa"/>
          </w:tcPr>
          <w:p w:rsidR="0082570F" w:rsidRPr="0082570F" w:rsidRDefault="0082570F" w:rsidP="0082570F">
            <w:pPr>
              <w:rPr>
                <w:rFonts w:asciiTheme="majorHAnsi" w:hAnsiTheme="majorHAnsi" w:cs="Arial"/>
              </w:rPr>
            </w:pPr>
          </w:p>
        </w:tc>
        <w:tc>
          <w:tcPr>
            <w:tcW w:w="2444" w:type="dxa"/>
            <w:hideMark/>
          </w:tcPr>
          <w:p w:rsidR="0082570F" w:rsidRPr="0082570F" w:rsidRDefault="0082570F" w:rsidP="0082570F">
            <w:pPr>
              <w:cnfStyle w:val="100000000000"/>
              <w:rPr>
                <w:rFonts w:asciiTheme="majorHAnsi" w:hAnsiTheme="majorHAnsi" w:cs="Arial"/>
              </w:rPr>
            </w:pPr>
            <w:r w:rsidRPr="0082570F">
              <w:rPr>
                <w:rFonts w:asciiTheme="majorHAnsi" w:hAnsiTheme="majorHAnsi" w:cs="Arial"/>
              </w:rPr>
              <w:t>VHS</w:t>
            </w:r>
          </w:p>
        </w:tc>
        <w:tc>
          <w:tcPr>
            <w:tcW w:w="2444" w:type="dxa"/>
            <w:hideMark/>
          </w:tcPr>
          <w:p w:rsidR="0082570F" w:rsidRPr="0082570F" w:rsidRDefault="0082570F" w:rsidP="0082570F">
            <w:pPr>
              <w:cnfStyle w:val="100000000000"/>
              <w:rPr>
                <w:rFonts w:asciiTheme="majorHAnsi" w:hAnsiTheme="majorHAnsi" w:cs="Arial"/>
              </w:rPr>
            </w:pPr>
            <w:r w:rsidRPr="0082570F">
              <w:rPr>
                <w:rFonts w:asciiTheme="majorHAnsi" w:hAnsiTheme="majorHAnsi" w:cs="Arial"/>
              </w:rPr>
              <w:t xml:space="preserve">Coeff </w:t>
            </w:r>
          </w:p>
        </w:tc>
        <w:tc>
          <w:tcPr>
            <w:tcW w:w="2444" w:type="dxa"/>
            <w:hideMark/>
          </w:tcPr>
          <w:p w:rsidR="0082570F" w:rsidRPr="0082570F" w:rsidRDefault="0082570F" w:rsidP="0082570F">
            <w:pPr>
              <w:cnfStyle w:val="100000000000"/>
              <w:rPr>
                <w:rFonts w:asciiTheme="majorHAnsi" w:hAnsiTheme="majorHAnsi" w:cs="Arial"/>
              </w:rPr>
            </w:pPr>
            <w:r w:rsidRPr="0082570F">
              <w:rPr>
                <w:rFonts w:asciiTheme="majorHAnsi" w:hAnsiTheme="majorHAnsi" w:cs="Arial"/>
              </w:rPr>
              <w:t>Crédits</w:t>
            </w:r>
          </w:p>
        </w:tc>
      </w:tr>
      <w:tr w:rsidR="0082570F" w:rsidRPr="0082570F" w:rsidTr="0082570F">
        <w:trPr>
          <w:cnfStyle w:val="000000100000"/>
        </w:trPr>
        <w:tc>
          <w:tcPr>
            <w:cnfStyle w:val="001000000000"/>
            <w:tcW w:w="2444" w:type="dxa"/>
            <w:hideMark/>
          </w:tcPr>
          <w:p w:rsidR="0082570F" w:rsidRPr="0082570F" w:rsidRDefault="0082570F" w:rsidP="0082570F">
            <w:pPr>
              <w:rPr>
                <w:rFonts w:asciiTheme="majorHAnsi" w:hAnsiTheme="majorHAnsi" w:cs="Arial"/>
              </w:rPr>
            </w:pPr>
            <w:r w:rsidRPr="0082570F">
              <w:rPr>
                <w:rFonts w:asciiTheme="majorHAnsi" w:hAnsiTheme="majorHAnsi" w:cs="Arial"/>
              </w:rPr>
              <w:t>Travail Personnel</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550</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09</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18</w:t>
            </w:r>
          </w:p>
        </w:tc>
      </w:tr>
      <w:tr w:rsidR="0082570F" w:rsidRPr="0082570F" w:rsidTr="0082570F">
        <w:tc>
          <w:tcPr>
            <w:cnfStyle w:val="001000000000"/>
            <w:tcW w:w="2444" w:type="dxa"/>
            <w:hideMark/>
          </w:tcPr>
          <w:p w:rsidR="0082570F" w:rsidRPr="0082570F" w:rsidRDefault="0082570F" w:rsidP="0082570F">
            <w:pPr>
              <w:rPr>
                <w:rFonts w:asciiTheme="majorHAnsi" w:hAnsiTheme="majorHAnsi" w:cs="Arial"/>
              </w:rPr>
            </w:pPr>
            <w:r w:rsidRPr="0082570F">
              <w:rPr>
                <w:rFonts w:asciiTheme="majorHAnsi" w:hAnsiTheme="majorHAnsi" w:cs="Arial"/>
              </w:rPr>
              <w:t>Stage en entreprise</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100</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04</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06</w:t>
            </w:r>
          </w:p>
        </w:tc>
      </w:tr>
      <w:tr w:rsidR="0082570F" w:rsidRPr="0082570F" w:rsidTr="0082570F">
        <w:trPr>
          <w:cnfStyle w:val="000000100000"/>
        </w:trPr>
        <w:tc>
          <w:tcPr>
            <w:cnfStyle w:val="001000000000"/>
            <w:tcW w:w="2444" w:type="dxa"/>
            <w:hideMark/>
          </w:tcPr>
          <w:p w:rsidR="0082570F" w:rsidRPr="0082570F" w:rsidRDefault="0082570F" w:rsidP="0082570F">
            <w:pPr>
              <w:rPr>
                <w:rFonts w:asciiTheme="majorHAnsi" w:hAnsiTheme="majorHAnsi" w:cs="Arial"/>
              </w:rPr>
            </w:pPr>
            <w:r w:rsidRPr="0082570F">
              <w:rPr>
                <w:rFonts w:asciiTheme="majorHAnsi" w:hAnsiTheme="majorHAnsi" w:cs="Arial"/>
              </w:rPr>
              <w:t>Séminaires</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50</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02</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03</w:t>
            </w:r>
          </w:p>
        </w:tc>
      </w:tr>
      <w:tr w:rsidR="0082570F" w:rsidRPr="0082570F" w:rsidTr="0082570F">
        <w:tc>
          <w:tcPr>
            <w:cnfStyle w:val="001000000000"/>
            <w:tcW w:w="2444" w:type="dxa"/>
            <w:hideMark/>
          </w:tcPr>
          <w:p w:rsidR="0082570F" w:rsidRPr="0082570F" w:rsidRDefault="0082570F" w:rsidP="0082570F">
            <w:pPr>
              <w:rPr>
                <w:rFonts w:asciiTheme="majorHAnsi" w:hAnsiTheme="majorHAnsi" w:cs="Arial"/>
              </w:rPr>
            </w:pPr>
            <w:r w:rsidRPr="0082570F">
              <w:rPr>
                <w:rFonts w:asciiTheme="majorHAnsi" w:hAnsiTheme="majorHAnsi" w:cs="Arial"/>
              </w:rPr>
              <w:t>Autre (Encadrement)</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50</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02</w:t>
            </w:r>
          </w:p>
        </w:tc>
        <w:tc>
          <w:tcPr>
            <w:tcW w:w="2444" w:type="dxa"/>
          </w:tcPr>
          <w:p w:rsidR="0082570F" w:rsidRPr="0082570F" w:rsidRDefault="0082570F" w:rsidP="0082570F">
            <w:pPr>
              <w:cnfStyle w:val="000000000000"/>
              <w:rPr>
                <w:rFonts w:asciiTheme="majorHAnsi" w:hAnsiTheme="majorHAnsi" w:cs="Arial"/>
                <w:bCs/>
              </w:rPr>
            </w:pPr>
            <w:r w:rsidRPr="0082570F">
              <w:rPr>
                <w:rFonts w:asciiTheme="majorHAnsi" w:hAnsiTheme="majorHAnsi" w:cs="Arial"/>
                <w:bCs/>
              </w:rPr>
              <w:t>03</w:t>
            </w:r>
          </w:p>
        </w:tc>
      </w:tr>
      <w:tr w:rsidR="0082570F" w:rsidRPr="0082570F" w:rsidTr="0082570F">
        <w:trPr>
          <w:cnfStyle w:val="000000100000"/>
        </w:trPr>
        <w:tc>
          <w:tcPr>
            <w:cnfStyle w:val="001000000000"/>
            <w:tcW w:w="2444" w:type="dxa"/>
            <w:hideMark/>
          </w:tcPr>
          <w:p w:rsidR="0082570F" w:rsidRPr="0082570F" w:rsidRDefault="0082570F" w:rsidP="0082570F">
            <w:pPr>
              <w:rPr>
                <w:rFonts w:asciiTheme="majorHAnsi" w:hAnsiTheme="majorHAnsi" w:cs="Arial"/>
              </w:rPr>
            </w:pPr>
            <w:r w:rsidRPr="0082570F">
              <w:rPr>
                <w:rFonts w:asciiTheme="majorHAnsi" w:hAnsiTheme="majorHAnsi" w:cs="Arial"/>
              </w:rPr>
              <w:t xml:space="preserve">Total Semestre </w:t>
            </w:r>
            <w:r w:rsidRPr="0082570F">
              <w:rPr>
                <w:rFonts w:asciiTheme="majorHAnsi" w:hAnsiTheme="majorHAnsi" w:cs="Arial"/>
                <w:rtl/>
              </w:rPr>
              <w:t>4</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750</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17</w:t>
            </w:r>
          </w:p>
        </w:tc>
        <w:tc>
          <w:tcPr>
            <w:tcW w:w="2444" w:type="dxa"/>
          </w:tcPr>
          <w:p w:rsidR="0082570F" w:rsidRPr="0082570F" w:rsidRDefault="0082570F" w:rsidP="0082570F">
            <w:pPr>
              <w:cnfStyle w:val="000000100000"/>
              <w:rPr>
                <w:rFonts w:asciiTheme="majorHAnsi" w:hAnsiTheme="majorHAnsi" w:cs="Arial"/>
                <w:bCs/>
              </w:rPr>
            </w:pPr>
            <w:r w:rsidRPr="0082570F">
              <w:rPr>
                <w:rFonts w:asciiTheme="majorHAnsi" w:hAnsiTheme="majorHAnsi" w:cs="Arial"/>
                <w:bCs/>
              </w:rPr>
              <w:t>30</w:t>
            </w:r>
          </w:p>
        </w:tc>
      </w:tr>
    </w:tbl>
    <w:p w:rsidR="0082570F" w:rsidRPr="0082570F" w:rsidRDefault="0082570F" w:rsidP="0082570F">
      <w:pPr>
        <w:rPr>
          <w:rFonts w:asciiTheme="majorHAnsi" w:eastAsia="Calibri" w:hAnsiTheme="majorHAnsi" w:cs="Calibri"/>
          <w:b/>
          <w:bCs/>
          <w:color w:val="000000"/>
          <w:u w:val="thick" w:color="F79646" w:themeColor="accent6"/>
        </w:rPr>
      </w:pPr>
      <w:r w:rsidRPr="0082570F">
        <w:rPr>
          <w:rFonts w:asciiTheme="majorHAnsi" w:eastAsia="Calibri" w:hAnsiTheme="majorHAnsi" w:cs="Calibri"/>
          <w:b/>
          <w:bCs/>
          <w:color w:val="000000"/>
          <w:u w:val="thick" w:color="F79646" w:themeColor="accent6"/>
        </w:rPr>
        <w:t>Ce tableau est donné à titre indicatif</w:t>
      </w:r>
    </w:p>
    <w:p w:rsidR="0082570F" w:rsidRPr="0082570F" w:rsidRDefault="0082570F" w:rsidP="0082570F">
      <w:pPr>
        <w:rPr>
          <w:rFonts w:asciiTheme="majorHAnsi" w:eastAsia="Calibri" w:hAnsiTheme="majorHAnsi" w:cs="Calibri"/>
          <w:b/>
          <w:bCs/>
          <w:color w:val="000000"/>
          <w:u w:val="thick" w:color="F79646" w:themeColor="accent6"/>
        </w:rPr>
      </w:pPr>
    </w:p>
    <w:p w:rsidR="0082570F" w:rsidRPr="0082570F" w:rsidRDefault="0082570F" w:rsidP="0082570F">
      <w:pPr>
        <w:rPr>
          <w:rFonts w:asciiTheme="majorHAnsi" w:eastAsia="Calibri" w:hAnsiTheme="majorHAnsi" w:cs="Calibri"/>
          <w:b/>
          <w:bCs/>
          <w:color w:val="000000"/>
          <w:u w:val="thick" w:color="F79646" w:themeColor="accent6"/>
        </w:rPr>
      </w:pPr>
      <w:r w:rsidRPr="0082570F">
        <w:rPr>
          <w:rFonts w:asciiTheme="majorHAnsi" w:eastAsia="Calibri" w:hAnsiTheme="majorHAnsi" w:cs="Calibri"/>
          <w:b/>
          <w:bCs/>
          <w:color w:val="000000"/>
          <w:u w:val="thick" w:color="F79646" w:themeColor="accent6"/>
        </w:rPr>
        <w:t>Evaluation du Projet de Fin de Cycle de Master</w:t>
      </w:r>
    </w:p>
    <w:p w:rsidR="0082570F" w:rsidRPr="0082570F" w:rsidRDefault="0082570F" w:rsidP="0082570F">
      <w:pPr>
        <w:rPr>
          <w:rFonts w:asciiTheme="majorHAnsi" w:hAnsiTheme="majorHAnsi" w:cs="Calibri"/>
          <w:bCs/>
        </w:rPr>
      </w:pPr>
    </w:p>
    <w:p w:rsidR="0082570F" w:rsidRPr="0082570F" w:rsidRDefault="0082570F" w:rsidP="0082570F">
      <w:pPr>
        <w:numPr>
          <w:ilvl w:val="0"/>
          <w:numId w:val="25"/>
        </w:numPr>
        <w:contextualSpacing/>
        <w:rPr>
          <w:rFonts w:asciiTheme="majorHAnsi" w:hAnsiTheme="majorHAnsi" w:cs="Calibri"/>
          <w:bCs/>
        </w:rPr>
      </w:pPr>
      <w:r w:rsidRPr="0082570F">
        <w:rPr>
          <w:rFonts w:asciiTheme="majorHAnsi" w:hAnsiTheme="majorHAnsi" w:cs="Calibri"/>
          <w:bCs/>
        </w:rPr>
        <w:t xml:space="preserve">Valeur scientifique  (Appréciation du jury) </w:t>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t>/6</w:t>
      </w:r>
    </w:p>
    <w:p w:rsidR="0082570F" w:rsidRPr="0082570F" w:rsidRDefault="0082570F" w:rsidP="0082570F">
      <w:pPr>
        <w:numPr>
          <w:ilvl w:val="0"/>
          <w:numId w:val="25"/>
        </w:numPr>
        <w:contextualSpacing/>
        <w:rPr>
          <w:rFonts w:asciiTheme="majorHAnsi" w:hAnsiTheme="majorHAnsi" w:cs="Calibri"/>
          <w:bCs/>
        </w:rPr>
      </w:pPr>
      <w:r w:rsidRPr="0082570F">
        <w:rPr>
          <w:rFonts w:asciiTheme="majorHAnsi" w:hAnsiTheme="majorHAnsi" w:cs="Calibri"/>
          <w:bCs/>
        </w:rPr>
        <w:t>Rédaction du Mémoire (Appréciation du jury)</w:t>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t>/4</w:t>
      </w:r>
    </w:p>
    <w:p w:rsidR="0082570F" w:rsidRPr="0082570F" w:rsidRDefault="0082570F" w:rsidP="0082570F">
      <w:pPr>
        <w:numPr>
          <w:ilvl w:val="0"/>
          <w:numId w:val="25"/>
        </w:numPr>
        <w:contextualSpacing/>
        <w:rPr>
          <w:rFonts w:asciiTheme="majorHAnsi" w:hAnsiTheme="majorHAnsi" w:cs="Calibri"/>
          <w:bCs/>
        </w:rPr>
      </w:pPr>
      <w:r w:rsidRPr="0082570F">
        <w:rPr>
          <w:rFonts w:asciiTheme="majorHAnsi" w:hAnsiTheme="majorHAnsi" w:cs="Calibri"/>
          <w:bCs/>
        </w:rPr>
        <w:t>Présentation et réponse aux questions (Appréciation du jury)</w:t>
      </w:r>
      <w:r w:rsidRPr="0082570F">
        <w:rPr>
          <w:rFonts w:asciiTheme="majorHAnsi" w:hAnsiTheme="majorHAnsi" w:cs="Calibri"/>
          <w:bCs/>
        </w:rPr>
        <w:tab/>
      </w:r>
      <w:r w:rsidRPr="0082570F">
        <w:rPr>
          <w:rFonts w:asciiTheme="majorHAnsi" w:hAnsiTheme="majorHAnsi" w:cs="Calibri"/>
          <w:bCs/>
        </w:rPr>
        <w:tab/>
        <w:t>/4</w:t>
      </w:r>
    </w:p>
    <w:p w:rsidR="0082570F" w:rsidRPr="0082570F" w:rsidRDefault="0082570F" w:rsidP="0082570F">
      <w:pPr>
        <w:numPr>
          <w:ilvl w:val="0"/>
          <w:numId w:val="25"/>
        </w:numPr>
        <w:contextualSpacing/>
        <w:rPr>
          <w:rFonts w:asciiTheme="majorHAnsi" w:hAnsiTheme="majorHAnsi" w:cs="Calibri"/>
          <w:bCs/>
        </w:rPr>
      </w:pPr>
      <w:r w:rsidRPr="0082570F">
        <w:rPr>
          <w:rFonts w:asciiTheme="majorHAnsi" w:hAnsiTheme="majorHAnsi" w:cs="Calibri"/>
          <w:bCs/>
        </w:rPr>
        <w:t>Appréciation de l’encadreur</w:t>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r>
      <w:r w:rsidRPr="0082570F">
        <w:rPr>
          <w:rFonts w:asciiTheme="majorHAnsi" w:hAnsiTheme="majorHAnsi" w:cs="Calibri"/>
          <w:bCs/>
        </w:rPr>
        <w:tab/>
        <w:t>/3</w:t>
      </w:r>
    </w:p>
    <w:p w:rsidR="0082570F" w:rsidRPr="0082570F" w:rsidRDefault="0082570F" w:rsidP="0082570F">
      <w:pPr>
        <w:numPr>
          <w:ilvl w:val="0"/>
          <w:numId w:val="25"/>
        </w:numPr>
        <w:contextualSpacing/>
        <w:rPr>
          <w:rFonts w:asciiTheme="majorHAnsi" w:hAnsiTheme="majorHAnsi" w:cs="Calibri"/>
          <w:bCs/>
        </w:rPr>
      </w:pPr>
      <w:r w:rsidRPr="0082570F">
        <w:rPr>
          <w:rFonts w:asciiTheme="majorHAnsi" w:hAnsiTheme="majorHAnsi" w:cs="Calibri"/>
          <w:bCs/>
        </w:rPr>
        <w:t>Présentation du rapport de stage (Appréciation du jury)</w:t>
      </w:r>
      <w:r w:rsidRPr="0082570F">
        <w:rPr>
          <w:rFonts w:asciiTheme="majorHAnsi" w:hAnsiTheme="majorHAnsi" w:cs="Calibri"/>
          <w:bCs/>
        </w:rPr>
        <w:tab/>
      </w:r>
      <w:r w:rsidRPr="0082570F">
        <w:rPr>
          <w:rFonts w:asciiTheme="majorHAnsi" w:hAnsiTheme="majorHAnsi" w:cs="Calibri"/>
          <w:bCs/>
        </w:rPr>
        <w:tab/>
        <w:t>/3</w:t>
      </w: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Calibri" w:hAnsi="Calibri" w:cs="Calibri"/>
          <w:b/>
          <w:sz w:val="32"/>
          <w:szCs w:val="32"/>
        </w:rPr>
      </w:pPr>
    </w:p>
    <w:p w:rsidR="0082570F" w:rsidRPr="0082570F" w:rsidRDefault="0082570F" w:rsidP="0082570F">
      <w:pPr>
        <w:jc w:val="center"/>
        <w:rPr>
          <w:rFonts w:asciiTheme="majorHAnsi" w:hAnsiTheme="majorHAnsi" w:cs="Calibri"/>
          <w:b/>
          <w:sz w:val="32"/>
          <w:szCs w:val="32"/>
          <w:u w:val="thick" w:color="F79646" w:themeColor="accent6"/>
        </w:rPr>
      </w:pPr>
      <w:r w:rsidRPr="0082570F">
        <w:rPr>
          <w:rFonts w:asciiTheme="majorHAnsi" w:hAnsiTheme="majorHAnsi" w:cs="Calibri"/>
          <w:b/>
          <w:sz w:val="32"/>
          <w:szCs w:val="32"/>
          <w:u w:val="thick" w:color="F79646" w:themeColor="accent6"/>
        </w:rPr>
        <w:t>III - Programme détaillé par matière du semestre S1</w:t>
      </w:r>
    </w:p>
    <w:p w:rsidR="0082570F" w:rsidRPr="0082570F" w:rsidRDefault="0082570F" w:rsidP="0082570F">
      <w:pPr>
        <w:jc w:val="center"/>
        <w:rPr>
          <w:rFonts w:asciiTheme="majorHAnsi" w:hAnsiTheme="majorHAnsi" w:cs="Calibri"/>
          <w:bCs/>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36522" w:rsidRDefault="00536522" w:rsidP="005B43FD">
      <w:pPr>
        <w:jc w:val="center"/>
        <w:rPr>
          <w:rFonts w:ascii="Arial" w:hAnsi="Arial" w:cs="Arial"/>
          <w:b/>
          <w:sz w:val="32"/>
          <w:szCs w:val="32"/>
        </w:rPr>
      </w:pPr>
    </w:p>
    <w:p w:rsidR="00536522" w:rsidRDefault="00536522" w:rsidP="005B43FD">
      <w:pPr>
        <w:jc w:val="center"/>
        <w:rPr>
          <w:rFonts w:ascii="Arial" w:hAnsi="Arial" w:cs="Arial"/>
          <w:b/>
          <w:sz w:val="32"/>
          <w:szCs w:val="32"/>
        </w:rPr>
      </w:pPr>
    </w:p>
    <w:p w:rsidR="00536522" w:rsidRDefault="00536522" w:rsidP="005B43FD">
      <w:pPr>
        <w:jc w:val="center"/>
        <w:rPr>
          <w:rFonts w:ascii="Arial" w:hAnsi="Arial" w:cs="Arial"/>
          <w:b/>
          <w:sz w:val="32"/>
          <w:szCs w:val="32"/>
        </w:rPr>
      </w:pPr>
    </w:p>
    <w:p w:rsidR="00536522" w:rsidRDefault="00536522" w:rsidP="005B43FD">
      <w:pPr>
        <w:jc w:val="center"/>
        <w:rPr>
          <w:rFonts w:ascii="Arial" w:hAnsi="Arial" w:cs="Arial"/>
          <w:b/>
          <w:sz w:val="32"/>
          <w:szCs w:val="32"/>
        </w:rPr>
      </w:pPr>
    </w:p>
    <w:p w:rsidR="00536522" w:rsidRDefault="00536522"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B43FD" w:rsidRDefault="005B43FD" w:rsidP="005B43FD">
      <w:pPr>
        <w:jc w:val="center"/>
        <w:rPr>
          <w:rFonts w:ascii="Arial" w:hAnsi="Arial" w:cs="Arial"/>
          <w:b/>
          <w:sz w:val="32"/>
          <w:szCs w:val="32"/>
        </w:rPr>
      </w:pPr>
    </w:p>
    <w:p w:rsidR="0058300B" w:rsidRDefault="0058300B" w:rsidP="005B43FD">
      <w:pPr>
        <w:jc w:val="center"/>
        <w:rPr>
          <w:rFonts w:ascii="Arial" w:hAnsi="Arial" w:cs="Arial"/>
          <w:b/>
          <w:sz w:val="32"/>
          <w:szCs w:val="32"/>
        </w:rPr>
      </w:pPr>
    </w:p>
    <w:p w:rsidR="0058300B" w:rsidRDefault="0058300B" w:rsidP="005B43FD">
      <w:pPr>
        <w:jc w:val="center"/>
        <w:rPr>
          <w:rFonts w:ascii="Arial" w:hAnsi="Arial" w:cs="Arial"/>
          <w:b/>
          <w:sz w:val="32"/>
          <w:szCs w:val="32"/>
        </w:rPr>
      </w:pP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UEF 1.1.1</w:t>
      </w: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Electronique appliquée</w:t>
      </w: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45h00  (Cours: 1h30, TD: 1h30)</w:t>
      </w: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4</w:t>
      </w:r>
    </w:p>
    <w:p w:rsidR="00075997" w:rsidRPr="00075997" w:rsidRDefault="00075997" w:rsidP="00075997">
      <w:pPr>
        <w:pBdr>
          <w:top w:val="single" w:sz="12" w:space="1"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2</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jc w:val="both"/>
        <w:rPr>
          <w:rFonts w:ascii="Cambria" w:hAnsi="Cambria" w:cs="Calibri"/>
          <w:b/>
          <w:u w:val="thick" w:color="F79646"/>
        </w:rPr>
      </w:pPr>
      <w:r w:rsidRPr="00075997">
        <w:rPr>
          <w:rFonts w:ascii="Cambria" w:hAnsi="Cambria"/>
        </w:rPr>
        <w:t>Maîtrise des circuits électroniques d’un processus industriels- prise en charge de la mesure – conditionnement d’un signal pour interfaçage avec des systèmes informatiques.</w:t>
      </w: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i/>
        </w:rPr>
      </w:pPr>
      <w:r w:rsidRPr="00075997">
        <w:rPr>
          <w:rFonts w:ascii="Cambria" w:hAnsi="Cambria"/>
        </w:rPr>
        <w:t>Informatique industrielle- électronique fondamentale.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Cambria" w:hAnsi="Cambria"/>
          <w:lang w:bidi="ar-DZ"/>
        </w:rPr>
        <w:t>Introduction au contrôle de processus- chaine de mesure - Circuit à pont de Wheatstone.</w:t>
      </w:r>
      <w:r w:rsidRPr="00075997">
        <w:rPr>
          <w:rFonts w:ascii="Cambria" w:hAnsi="Cambria"/>
          <w:bCs/>
        </w:rPr>
        <w:t>Adaptation d’un signal à une chaîne de mesure -Amplification, Linéarisation, conversion, filtrage</w:t>
      </w:r>
      <w:r w:rsidRPr="00075997">
        <w:rPr>
          <w:rFonts w:ascii="Cambria" w:hAnsi="Cambria"/>
          <w:b/>
          <w:sz w:val="22"/>
          <w:szCs w:val="22"/>
        </w:rPr>
        <w:t>. (2semaines)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2. : </w:t>
      </w:r>
      <w:r w:rsidRPr="00075997">
        <w:rPr>
          <w:rFonts w:ascii="Cambria" w:hAnsi="Cambria"/>
          <w:lang w:bidi="ar-DZ"/>
        </w:rPr>
        <w:t>Conditionnement du Signal Analogique. Introduction - Principe de conditionnement de signal analogique - Circuits passifs. Amplificateur Opérationnel en instrumentation - Considérations pratiques de conception.</w:t>
      </w:r>
      <w:r w:rsidRPr="00075997">
        <w:rPr>
          <w:rFonts w:asciiTheme="majorHAnsi" w:hAnsiTheme="majorHAnsi" w:cs="Arial"/>
          <w:b/>
          <w:bCs/>
          <w:sz w:val="22"/>
          <w:szCs w:val="22"/>
        </w:rPr>
        <w:t xml:space="preserve"> (2 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3. : </w:t>
      </w:r>
      <w:r w:rsidRPr="00075997">
        <w:rPr>
          <w:rFonts w:asciiTheme="majorHAnsi" w:hAnsiTheme="majorHAnsi" w:cs="Arial"/>
          <w:b/>
          <w:bCs/>
          <w:sz w:val="22"/>
          <w:szCs w:val="22"/>
        </w:rPr>
        <w:tab/>
      </w:r>
      <w:r w:rsidRPr="00075997">
        <w:rPr>
          <w:rFonts w:ascii="Cambria" w:hAnsi="Cambria"/>
          <w:lang w:bidi="ar-DZ"/>
        </w:rPr>
        <w:t>Conditionnement du Signal Numérique. Introduction - Circuits fondamentaux numériques -  Convertisseurs A/D et D/A</w:t>
      </w:r>
    </w:p>
    <w:p w:rsidR="00075997" w:rsidRPr="00075997" w:rsidRDefault="00075997" w:rsidP="00075997">
      <w:pPr>
        <w:rPr>
          <w:rFonts w:ascii="Cambria" w:hAnsi="Cambria"/>
          <w:lang w:bidi="ar-DZ"/>
        </w:rPr>
      </w:pPr>
      <w:r w:rsidRPr="00075997">
        <w:rPr>
          <w:rFonts w:ascii="Cambria" w:hAnsi="Cambria"/>
          <w:lang w:bidi="ar-DZ"/>
        </w:rPr>
        <w:t>Systèmes d’acquisitions de données.</w:t>
      </w:r>
      <w:r w:rsidRPr="00075997">
        <w:rPr>
          <w:rFonts w:asciiTheme="majorHAnsi" w:hAnsiTheme="majorHAnsi" w:cs="Arial"/>
          <w:b/>
          <w:iCs/>
          <w:sz w:val="22"/>
          <w:szCs w:val="22"/>
        </w:rPr>
        <w:t xml:space="preserve"> (2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jc w:val="both"/>
        <w:rPr>
          <w:rFonts w:asciiTheme="majorHAnsi" w:hAnsiTheme="majorHAnsi" w:cs="Arial"/>
          <w:b/>
          <w:iCs/>
          <w:sz w:val="22"/>
          <w:szCs w:val="22"/>
        </w:rPr>
      </w:pPr>
      <w:r w:rsidRPr="00075997">
        <w:rPr>
          <w:rFonts w:asciiTheme="majorHAnsi" w:hAnsiTheme="majorHAnsi" w:cs="Arial"/>
          <w:b/>
          <w:iCs/>
          <w:sz w:val="22"/>
          <w:szCs w:val="22"/>
        </w:rPr>
        <w:t xml:space="preserve">Chapitre 4. : </w:t>
      </w:r>
      <w:r w:rsidRPr="00075997">
        <w:rPr>
          <w:rFonts w:asciiTheme="majorHAnsi" w:hAnsiTheme="majorHAnsi" w:cs="Arial"/>
          <w:bCs/>
          <w:iCs/>
          <w:sz w:val="22"/>
          <w:szCs w:val="22"/>
        </w:rPr>
        <w:t>Contrôle</w:t>
      </w:r>
      <w:r w:rsidRPr="00075997">
        <w:rPr>
          <w:rFonts w:ascii="Cambria" w:hAnsi="Cambria"/>
          <w:lang w:bidi="ar-DZ"/>
        </w:rPr>
        <w:t>de processus : état discret.</w:t>
      </w:r>
      <w:r w:rsidRPr="00075997">
        <w:rPr>
          <w:rFonts w:asciiTheme="majorHAnsi" w:hAnsiTheme="majorHAnsi" w:cs="Arial"/>
          <w:b/>
          <w:iCs/>
          <w:sz w:val="22"/>
          <w:szCs w:val="22"/>
        </w:rPr>
        <w:tab/>
        <w:t xml:space="preserve"> (2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5. : </w:t>
      </w:r>
      <w:r w:rsidRPr="00075997">
        <w:rPr>
          <w:rFonts w:asciiTheme="majorHAnsi" w:hAnsiTheme="majorHAnsi" w:cs="Arial"/>
          <w:bCs/>
          <w:iCs/>
          <w:sz w:val="22"/>
          <w:szCs w:val="22"/>
        </w:rPr>
        <w:t>Principe</w:t>
      </w:r>
      <w:r w:rsidRPr="00075997">
        <w:rPr>
          <w:rFonts w:ascii="Cambria" w:hAnsi="Cambria"/>
          <w:lang w:bidi="ar-DZ"/>
        </w:rPr>
        <w:t xml:space="preserve">de contrôleur. </w:t>
      </w:r>
      <w:r w:rsidRPr="00075997">
        <w:rPr>
          <w:rFonts w:asciiTheme="majorHAnsi" w:hAnsiTheme="majorHAnsi" w:cs="Arial"/>
          <w:b/>
          <w:iCs/>
          <w:sz w:val="22"/>
          <w:szCs w:val="22"/>
        </w:rPr>
        <w:t>(2 Semaines)</w:t>
      </w:r>
    </w:p>
    <w:p w:rsidR="00075997" w:rsidRPr="00075997" w:rsidRDefault="00075997" w:rsidP="00075997">
      <w:pPr>
        <w:rPr>
          <w:rFonts w:ascii="Cambria" w:hAnsi="Cambria"/>
          <w:lang w:bidi="ar-DZ"/>
        </w:rPr>
      </w:pPr>
    </w:p>
    <w:p w:rsidR="00075997" w:rsidRPr="00075997" w:rsidRDefault="00075997" w:rsidP="00075997">
      <w:pPr>
        <w:rPr>
          <w:rFonts w:asciiTheme="majorHAnsi" w:hAnsiTheme="majorHAnsi" w:cs="Arial"/>
          <w:b/>
          <w:iCs/>
          <w:sz w:val="22"/>
          <w:szCs w:val="22"/>
        </w:rPr>
      </w:pPr>
      <w:r w:rsidRPr="00075997">
        <w:rPr>
          <w:rFonts w:asciiTheme="majorHAnsi" w:hAnsiTheme="majorHAnsi" w:cs="Arial"/>
          <w:b/>
          <w:iCs/>
          <w:sz w:val="22"/>
          <w:szCs w:val="22"/>
        </w:rPr>
        <w:t xml:space="preserve">Chapitre 6. : </w:t>
      </w:r>
      <w:r w:rsidRPr="00075997">
        <w:rPr>
          <w:rFonts w:asciiTheme="majorHAnsi" w:hAnsiTheme="majorHAnsi" w:cs="Arial"/>
          <w:bCs/>
          <w:iCs/>
          <w:sz w:val="22"/>
          <w:szCs w:val="22"/>
        </w:rPr>
        <w:t>Contrôleur</w:t>
      </w:r>
      <w:r w:rsidRPr="00075997">
        <w:rPr>
          <w:rFonts w:ascii="Cambria" w:hAnsi="Cambria"/>
          <w:lang w:bidi="ar-DZ"/>
        </w:rPr>
        <w:t xml:space="preserve"> analogique. Contrôleur électronique – contrôleur pneumatique – principe de conception.</w:t>
      </w:r>
      <w:r w:rsidRPr="00075997">
        <w:rPr>
          <w:rFonts w:asciiTheme="majorHAnsi" w:hAnsiTheme="majorHAnsi" w:cs="Arial"/>
          <w:b/>
          <w:iCs/>
          <w:sz w:val="22"/>
          <w:szCs w:val="22"/>
        </w:rPr>
        <w:t xml:space="preserve"> (2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7. : </w:t>
      </w:r>
      <w:r w:rsidRPr="00075997">
        <w:rPr>
          <w:rFonts w:asciiTheme="majorHAnsi" w:hAnsiTheme="majorHAnsi" w:cs="Arial"/>
          <w:bCs/>
          <w:iCs/>
          <w:sz w:val="22"/>
          <w:szCs w:val="22"/>
        </w:rPr>
        <w:t>Contrôleu</w:t>
      </w:r>
      <w:r w:rsidRPr="00075997">
        <w:rPr>
          <w:rFonts w:asciiTheme="majorHAnsi" w:hAnsiTheme="majorHAnsi" w:cs="Arial"/>
          <w:b/>
          <w:iCs/>
          <w:sz w:val="22"/>
          <w:szCs w:val="22"/>
        </w:rPr>
        <w:t>r</w:t>
      </w:r>
      <w:r w:rsidRPr="00075997">
        <w:rPr>
          <w:rFonts w:ascii="Cambria" w:hAnsi="Cambria"/>
          <w:lang w:bidi="ar-DZ"/>
        </w:rPr>
        <w:t xml:space="preserve"> numérique</w:t>
      </w:r>
      <w:r w:rsidRPr="00075997">
        <w:rPr>
          <w:rFonts w:ascii="Cambria" w:hAnsi="Cambria"/>
          <w:b/>
          <w:bCs/>
          <w:color w:val="000000"/>
        </w:rPr>
        <w:t>.</w:t>
      </w:r>
      <w:r w:rsidRPr="00075997">
        <w:rPr>
          <w:rFonts w:ascii="Cambria" w:hAnsi="Cambria"/>
          <w:lang w:bidi="ar-DZ"/>
        </w:rPr>
        <w:t>Système à une variable – système multi variables – contrôle de processus en réseau.</w:t>
      </w:r>
      <w:r w:rsidRPr="00075997">
        <w:rPr>
          <w:rFonts w:asciiTheme="majorHAnsi" w:hAnsiTheme="majorHAnsi" w:cs="Arial"/>
          <w:b/>
          <w:iCs/>
          <w:sz w:val="22"/>
          <w:szCs w:val="22"/>
        </w:rPr>
        <w:t xml:space="preserve"> (3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autoSpaceDE w:val="0"/>
        <w:autoSpaceDN w:val="0"/>
        <w:adjustRightInd w:val="0"/>
        <w:jc w:val="both"/>
        <w:rPr>
          <w:rFonts w:asciiTheme="majorHAnsi" w:hAnsiTheme="majorHAnsi" w:cs="Arial"/>
          <w:b/>
          <w:bCs/>
          <w:sz w:val="22"/>
          <w:szCs w:val="22"/>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40 % ;    Examen:   60 %.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0"/>
          <w:numId w:val="13"/>
        </w:numPr>
        <w:contextualSpacing/>
        <w:rPr>
          <w:rFonts w:ascii="Cambria" w:hAnsi="Cambria"/>
          <w:lang w:eastAsia="fr-FR"/>
        </w:rPr>
      </w:pPr>
      <w:r w:rsidRPr="00075997">
        <w:rPr>
          <w:rFonts w:ascii="Cambria" w:hAnsi="Cambria"/>
          <w:lang w:eastAsia="fr-FR"/>
        </w:rPr>
        <w:lastRenderedPageBreak/>
        <w:t xml:space="preserve">P. Lyonnet, M. Thomas, R. Toscano. Conditionnement de signal et diagnostic des systèmes, Tec &amp; Doc Lavoisier, 2012. </w:t>
      </w:r>
    </w:p>
    <w:p w:rsidR="00075997" w:rsidRPr="00075997" w:rsidRDefault="00075997" w:rsidP="00075997">
      <w:pPr>
        <w:rPr>
          <w:rFonts w:ascii="Cambria" w:hAnsi="Cambria"/>
          <w:lang w:eastAsia="fr-FR"/>
        </w:rPr>
      </w:pPr>
    </w:p>
    <w:p w:rsidR="00075997" w:rsidRPr="00075997" w:rsidRDefault="00075997" w:rsidP="00075997">
      <w:pPr>
        <w:numPr>
          <w:ilvl w:val="0"/>
          <w:numId w:val="13"/>
        </w:numPr>
        <w:contextualSpacing/>
        <w:rPr>
          <w:rFonts w:ascii="Cambria" w:hAnsi="Cambria"/>
          <w:b/>
          <w:bCs/>
          <w:u w:val="single"/>
          <w:lang w:eastAsia="fr-FR"/>
        </w:rPr>
      </w:pPr>
      <w:r w:rsidRPr="00075997">
        <w:rPr>
          <w:rFonts w:ascii="Cambria" w:hAnsi="Cambria"/>
          <w:lang w:eastAsia="fr-FR"/>
        </w:rPr>
        <w:t xml:space="preserve">D. jonhison.  contrôle de processus industriel Théorie&amp; Applications Cours &amp; Exercices, Ellipses 2011. </w:t>
      </w:r>
    </w:p>
    <w:p w:rsidR="00075997" w:rsidRPr="00075997" w:rsidRDefault="00075997" w:rsidP="00075997">
      <w:pPr>
        <w:numPr>
          <w:ilvl w:val="0"/>
          <w:numId w:val="13"/>
        </w:numPr>
        <w:contextualSpacing/>
        <w:rPr>
          <w:rFonts w:ascii="Cambria" w:hAnsi="Cambria"/>
        </w:rPr>
      </w:pPr>
      <w:r w:rsidRPr="00075997">
        <w:rPr>
          <w:rFonts w:ascii="Cambria" w:hAnsi="Cambria"/>
        </w:rPr>
        <w:t>A.P. Malvino , « Principe d'électronique », Ediscience.</w:t>
      </w:r>
    </w:p>
    <w:p w:rsidR="00075997" w:rsidRPr="00075997" w:rsidRDefault="00075997" w:rsidP="00075997">
      <w:pPr>
        <w:numPr>
          <w:ilvl w:val="0"/>
          <w:numId w:val="13"/>
        </w:numPr>
        <w:contextualSpacing/>
        <w:rPr>
          <w:rFonts w:ascii="Cambria" w:hAnsi="Cambria"/>
        </w:rPr>
      </w:pPr>
      <w:r w:rsidRPr="00075997">
        <w:rPr>
          <w:rFonts w:ascii="Cambria" w:hAnsi="Cambria"/>
        </w:rPr>
        <w:t>J. Millman. « Micro-électronique », Ediscience.</w:t>
      </w:r>
    </w:p>
    <w:p w:rsidR="00075997" w:rsidRPr="00075997" w:rsidRDefault="00075997" w:rsidP="00075997">
      <w:pPr>
        <w:numPr>
          <w:ilvl w:val="0"/>
          <w:numId w:val="13"/>
        </w:numPr>
        <w:contextualSpacing/>
        <w:rPr>
          <w:rFonts w:ascii="Cambria" w:hAnsi="Cambria"/>
        </w:rPr>
      </w:pPr>
      <w:r w:rsidRPr="00075997">
        <w:rPr>
          <w:rFonts w:ascii="Cambria" w:hAnsi="Cambria"/>
        </w:rPr>
        <w:t>M. Dubois, « Composants électroniques de base », Université Laval, 2006.</w:t>
      </w:r>
    </w:p>
    <w:p w:rsidR="00075997" w:rsidRPr="00075997" w:rsidRDefault="00075997" w:rsidP="00075997">
      <w:pPr>
        <w:numPr>
          <w:ilvl w:val="0"/>
          <w:numId w:val="13"/>
        </w:numPr>
        <w:contextualSpacing/>
        <w:rPr>
          <w:rFonts w:ascii="Cambria" w:hAnsi="Cambria"/>
        </w:rPr>
      </w:pPr>
      <w:r w:rsidRPr="00075997">
        <w:rPr>
          <w:rFonts w:ascii="Cambria" w:hAnsi="Cambria"/>
        </w:rPr>
        <w:t>M. Girard, « Composants actifs discrets ». Tome2 : Transistors à effet de champ, Ediscience.</w:t>
      </w:r>
    </w:p>
    <w:p w:rsidR="00075997" w:rsidRPr="00075997" w:rsidRDefault="00075997" w:rsidP="00075997">
      <w:pPr>
        <w:numPr>
          <w:ilvl w:val="0"/>
          <w:numId w:val="13"/>
        </w:numPr>
        <w:contextualSpacing/>
        <w:rPr>
          <w:rFonts w:ascii="Cambria" w:hAnsi="Cambria"/>
        </w:rPr>
      </w:pPr>
      <w:r w:rsidRPr="00075997">
        <w:rPr>
          <w:rFonts w:ascii="Cambria" w:hAnsi="Cambria"/>
        </w:rPr>
        <w:t>Ch. Gentili, » Amplificateurs et oscillateurs micro-ondes », Masson.</w:t>
      </w:r>
    </w:p>
    <w:p w:rsidR="00075997" w:rsidRPr="00075997" w:rsidRDefault="00075997" w:rsidP="00075997">
      <w:pPr>
        <w:numPr>
          <w:ilvl w:val="0"/>
          <w:numId w:val="13"/>
        </w:numPr>
        <w:contextualSpacing/>
        <w:rPr>
          <w:rFonts w:asciiTheme="majorBidi" w:hAnsiTheme="majorBidi" w:cstheme="majorBidi"/>
        </w:rPr>
      </w:pPr>
      <w:r w:rsidRPr="00075997">
        <w:rPr>
          <w:rFonts w:ascii="Cambria" w:hAnsi="Cambria"/>
        </w:rPr>
        <w:t>F. Milsant , « Problèmes d’électronique, Chihab-Eyrolles, 1994</w:t>
      </w:r>
      <w:r w:rsidRPr="00075997">
        <w:rPr>
          <w:rFonts w:asciiTheme="majorBidi" w:hAnsiTheme="majorBidi" w:cstheme="majorBidi"/>
        </w:rPr>
        <w:t>.</w:t>
      </w:r>
    </w:p>
    <w:p w:rsidR="00075997" w:rsidRPr="00075997" w:rsidRDefault="00075997" w:rsidP="00075997">
      <w:pPr>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UEF 1.1.1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Automatisme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45h00 (Cours: 1h30, TD: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4</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2</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rPr>
      </w:pPr>
      <w:r w:rsidRPr="00075997">
        <w:rPr>
          <w:rFonts w:ascii="Cambria" w:hAnsi="Cambria"/>
        </w:rPr>
        <w:t>Savoir étudier et réaliser un automatisme aussi bien combinatoire que séquentiel.</w:t>
      </w:r>
    </w:p>
    <w:p w:rsidR="00075997" w:rsidRPr="00075997" w:rsidRDefault="00075997" w:rsidP="00075997">
      <w:pPr>
        <w:rPr>
          <w:rFonts w:asciiTheme="majorHAnsi" w:hAnsiTheme="majorHAnsi"/>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i/>
        </w:rPr>
      </w:pPr>
      <w:r w:rsidRPr="00075997">
        <w:rPr>
          <w:rFonts w:asciiTheme="majorHAnsi" w:hAnsiTheme="majorHAnsi"/>
        </w:rPr>
        <w:t>Logique combinatoire et séquentielle, Langages de programmation</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Theme="majorHAnsi" w:hAnsiTheme="majorHAnsi"/>
        </w:rPr>
        <w:t>Généralités sur les systèmes automatisés et l'informatique industrielle</w:t>
      </w:r>
      <w:r w:rsidRPr="00075997">
        <w:rPr>
          <w:rFonts w:asciiTheme="majorHAnsi" w:hAnsiTheme="majorHAnsi"/>
        </w:rPr>
        <w:tab/>
        <w:t xml:space="preserve">                                                                                                                       Automatisation et structure des systèmes automatisés, classification des systèmes automatisés, méthodes d'analyse de fonctionnement des systèmes automatisés, le rôle déterminant de l'informatique en industrie, spécification des niveaux du cahier des charges, performances et enjeux. </w:t>
      </w:r>
      <w:r w:rsidRPr="00075997">
        <w:rPr>
          <w:rFonts w:ascii="Cambria" w:hAnsi="Cambria"/>
          <w:b/>
          <w:sz w:val="22"/>
          <w:szCs w:val="22"/>
        </w:rPr>
        <w:t xml:space="preserve"> (3 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Cambria" w:hAnsi="Cambria"/>
        </w:rPr>
      </w:pPr>
      <w:r w:rsidRPr="00075997">
        <w:rPr>
          <w:rFonts w:asciiTheme="majorHAnsi" w:hAnsiTheme="majorHAnsi" w:cs="Arial"/>
          <w:b/>
          <w:bCs/>
          <w:sz w:val="22"/>
          <w:szCs w:val="22"/>
        </w:rPr>
        <w:t xml:space="preserve">Chapitre 2. : </w:t>
      </w:r>
      <w:r w:rsidRPr="00075997">
        <w:rPr>
          <w:rFonts w:ascii="Cambria" w:hAnsi="Cambria"/>
          <w:bCs/>
        </w:rPr>
        <w:t>Réalisation du schéma d’un circuit</w:t>
      </w:r>
      <w:r w:rsidRPr="00075997">
        <w:rPr>
          <w:rFonts w:ascii="Cambria" w:hAnsi="Cambria"/>
          <w:lang w:bidi="ar-DZ"/>
        </w:rPr>
        <w:t>.</w:t>
      </w:r>
      <w:r w:rsidRPr="00075997">
        <w:rPr>
          <w:rFonts w:ascii="Cambria" w:hAnsi="Cambria"/>
        </w:rPr>
        <w:t xml:space="preserve"> Organes électriques - Contacts : les différents états (électriques, technologiques, physiques) - Organes récepteurs : lampes, moteurs relais, bobines - Techniques  pneumatiques - vérins  - distributeurs</w:t>
      </w: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 (3Semaines)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3. : </w:t>
      </w:r>
      <w:r w:rsidRPr="00075997">
        <w:rPr>
          <w:rFonts w:asciiTheme="majorHAnsi" w:hAnsiTheme="majorHAnsi" w:cs="Arial"/>
          <w:b/>
          <w:bCs/>
          <w:sz w:val="22"/>
          <w:szCs w:val="22"/>
        </w:rPr>
        <w:tab/>
      </w:r>
      <w:r w:rsidRPr="00075997">
        <w:rPr>
          <w:rFonts w:ascii="Cambria" w:hAnsi="Cambria"/>
          <w:bCs/>
        </w:rPr>
        <w:t>Logique séquentielle.</w:t>
      </w:r>
      <w:r w:rsidRPr="00075997">
        <w:rPr>
          <w:rFonts w:ascii="Cambria" w:hAnsi="Cambria"/>
        </w:rPr>
        <w:t xml:space="preserve"> Synthèse directe d’un automatisme - Processus d’étude d’un automatisme - Choix d’une technologie de commande : logique câblée – logique programmée</w:t>
      </w:r>
      <w:r w:rsidRPr="00075997">
        <w:rPr>
          <w:rFonts w:ascii="Cambria" w:hAnsi="Cambria"/>
          <w:bCs/>
        </w:rPr>
        <w:t xml:space="preserve">. </w:t>
      </w:r>
      <w:r w:rsidRPr="00075997">
        <w:rPr>
          <w:rFonts w:asciiTheme="majorHAnsi" w:hAnsiTheme="majorHAnsi" w:cs="Arial"/>
          <w:b/>
          <w:iCs/>
          <w:sz w:val="22"/>
          <w:szCs w:val="22"/>
        </w:rPr>
        <w:t>(3 Semaines)</w:t>
      </w:r>
    </w:p>
    <w:p w:rsidR="00075997" w:rsidRPr="00075997" w:rsidRDefault="00075997" w:rsidP="00075997">
      <w:pPr>
        <w:rPr>
          <w:rFonts w:asciiTheme="majorHAnsi" w:hAnsiTheme="majorHAnsi"/>
          <w:bCs/>
        </w:rPr>
      </w:pPr>
    </w:p>
    <w:p w:rsidR="00075997" w:rsidRPr="00075997" w:rsidRDefault="00075997" w:rsidP="00075997">
      <w:pPr>
        <w:jc w:val="both"/>
        <w:rPr>
          <w:rFonts w:asciiTheme="majorHAnsi" w:hAnsiTheme="majorHAnsi" w:cs="Arial"/>
          <w:b/>
          <w:iCs/>
          <w:sz w:val="22"/>
          <w:szCs w:val="22"/>
        </w:rPr>
      </w:pPr>
      <w:r w:rsidRPr="00075997">
        <w:rPr>
          <w:rFonts w:asciiTheme="majorHAnsi" w:hAnsiTheme="majorHAnsi" w:cs="Arial"/>
          <w:b/>
          <w:iCs/>
          <w:sz w:val="22"/>
          <w:szCs w:val="22"/>
        </w:rPr>
        <w:t xml:space="preserve">Chapitre 4. : </w:t>
      </w:r>
      <w:r w:rsidRPr="00075997">
        <w:rPr>
          <w:rFonts w:asciiTheme="majorHAnsi" w:hAnsiTheme="majorHAnsi"/>
        </w:rPr>
        <w:t>Modes de marches arrêts  .</w:t>
      </w:r>
      <w:r w:rsidRPr="00075997">
        <w:rPr>
          <w:rFonts w:ascii="Cambria" w:hAnsi="Cambria"/>
        </w:rPr>
        <w:t>Marches automatiques  - Marche d’intervention  - Exemple : commande bi-manuelle - les arrêts  - Applications diverses</w:t>
      </w:r>
      <w:r w:rsidRPr="00075997">
        <w:rPr>
          <w:rFonts w:ascii="Cambria" w:hAnsi="Cambria"/>
          <w:lang w:bidi="ar-DZ"/>
        </w:rPr>
        <w:t>.</w:t>
      </w:r>
      <w:r w:rsidRPr="00075997">
        <w:rPr>
          <w:rFonts w:asciiTheme="majorHAnsi" w:hAnsiTheme="majorHAnsi" w:cs="Arial"/>
          <w:b/>
          <w:iCs/>
          <w:sz w:val="22"/>
          <w:szCs w:val="22"/>
        </w:rPr>
        <w:t xml:space="preserve"> (3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5. : </w:t>
      </w:r>
      <w:r w:rsidRPr="00075997">
        <w:rPr>
          <w:rFonts w:asciiTheme="majorHAnsi" w:hAnsiTheme="majorHAnsi" w:cs="Arial"/>
          <w:bCs/>
          <w:iCs/>
          <w:sz w:val="22"/>
          <w:szCs w:val="22"/>
        </w:rPr>
        <w:t>Automates Programmables Industriels (API).Introduction à l'étude des calculateurs, étude architecturale des microprocesseurs, étude architecturale des microcontrôleurs, structure interne et description des éléments d'un A.P.I, choix d'un automate programmable industriel, les interfaces d'entrées-sorties, outils graphiques et textuels de programmation, mise en œuvre d'un automate programmable industriel, introduction aux Bus de communication et principes des réseaux d'automates, applications industrielles</w:t>
      </w:r>
      <w:r w:rsidRPr="00075997">
        <w:rPr>
          <w:rFonts w:ascii="Cambria" w:hAnsi="Cambria"/>
          <w:lang w:bidi="ar-DZ"/>
        </w:rPr>
        <w:t xml:space="preserve">. </w:t>
      </w:r>
    </w:p>
    <w:p w:rsidR="00075997" w:rsidRPr="00075997" w:rsidRDefault="00075997" w:rsidP="00075997">
      <w:pPr>
        <w:rPr>
          <w:rFonts w:ascii="Cambria" w:hAnsi="Cambria"/>
          <w:lang w:bidi="ar-DZ"/>
        </w:rPr>
      </w:pPr>
      <w:r w:rsidRPr="00075997">
        <w:rPr>
          <w:rFonts w:asciiTheme="majorHAnsi" w:hAnsiTheme="majorHAnsi" w:cs="Arial"/>
          <w:b/>
          <w:iCs/>
          <w:sz w:val="22"/>
          <w:szCs w:val="22"/>
        </w:rPr>
        <w:t>(3 Semaines)</w:t>
      </w:r>
    </w:p>
    <w:p w:rsidR="00075997" w:rsidRPr="00075997" w:rsidRDefault="00075997" w:rsidP="00075997">
      <w:pPr>
        <w:rPr>
          <w:rFonts w:ascii="Cambria" w:hAnsi="Cambria"/>
          <w:lang w:bidi="ar-DZ"/>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40 % ;    Examen:   60 %.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0"/>
          <w:numId w:val="7"/>
        </w:numPr>
        <w:tabs>
          <w:tab w:val="left" w:pos="993"/>
        </w:tabs>
        <w:autoSpaceDE w:val="0"/>
        <w:autoSpaceDN w:val="0"/>
        <w:adjustRightInd w:val="0"/>
        <w:jc w:val="both"/>
        <w:rPr>
          <w:rFonts w:ascii="Cambria" w:hAnsi="Cambria"/>
          <w:lang w:val="en-US"/>
        </w:rPr>
      </w:pPr>
      <w:r w:rsidRPr="00075997">
        <w:rPr>
          <w:rFonts w:ascii="Cambria" w:hAnsi="Cambria"/>
        </w:rPr>
        <w:t xml:space="preserve">Ronald J. Tocci, ReynaldGoulet. Circuits Numériques: Théorie et Applications. </w:t>
      </w:r>
      <w:r w:rsidRPr="00075997">
        <w:rPr>
          <w:rFonts w:ascii="Cambria" w:hAnsi="Cambria"/>
          <w:lang w:val="en-US"/>
        </w:rPr>
        <w:t>Edition 1996.</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Mouloud Sbai. Logique combinatoire et composants numériques, Cours et Exercices Corrigés, Edition Ellipses, 2013.</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Jean-Yves Fabert. Automatismes et Automatique: Cours et Exercices Corrigés. Edition Ellipses, 2003.</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René David, Hassan Alla. Du Grafcet aux Réseaux de Pétri. Edition Hermès, 1992.</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 xml:space="preserve">Simon Moreno, Edmond Peulot. Le Grafcet: Conception-Implantation dans les automates programmables industriels. Edition Casteilla, 2009. </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G. Michel. Les API: Architecture et applications des automates programmables industriels. Edition Dunod 1988.</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William Bolton. Les Automates Programmables Industriels. Edition Dunod 2010.</w:t>
      </w:r>
    </w:p>
    <w:p w:rsidR="00075997" w:rsidRPr="00075997" w:rsidRDefault="00075997" w:rsidP="00075997">
      <w:pPr>
        <w:numPr>
          <w:ilvl w:val="0"/>
          <w:numId w:val="7"/>
        </w:numPr>
        <w:tabs>
          <w:tab w:val="left" w:pos="993"/>
        </w:tabs>
        <w:autoSpaceDE w:val="0"/>
        <w:autoSpaceDN w:val="0"/>
        <w:adjustRightInd w:val="0"/>
        <w:jc w:val="both"/>
        <w:rPr>
          <w:rFonts w:ascii="Cambria" w:hAnsi="Cambria"/>
          <w:lang w:val="en-US"/>
        </w:rPr>
      </w:pPr>
      <w:r w:rsidRPr="00075997">
        <w:rPr>
          <w:rFonts w:ascii="Cambria" w:hAnsi="Cambria"/>
          <w:lang w:val="en-US"/>
        </w:rPr>
        <w:t>Frederic P.Miller, Agnes F.Vandome, John McBrewster.</w:t>
      </w:r>
      <w:r w:rsidRPr="00075997">
        <w:rPr>
          <w:rFonts w:ascii="Cambria" w:hAnsi="Cambria"/>
        </w:rPr>
        <w:t xml:space="preserve">Automates Programmables Industriels: Programmation informatique. </w:t>
      </w:r>
      <w:r w:rsidRPr="00075997">
        <w:rPr>
          <w:rFonts w:ascii="Cambria" w:hAnsi="Cambria"/>
          <w:lang w:val="en-US"/>
        </w:rPr>
        <w:t>Edition Alphascript Publishing 2010.</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lang w:val="en-US"/>
        </w:rPr>
        <w:t xml:space="preserve">Khushdeep Goyal and Deepak Bhandari. Industrial Automation and Robotics. Katson Books. </w:t>
      </w:r>
      <w:r w:rsidRPr="00075997">
        <w:rPr>
          <w:rFonts w:ascii="Cambria" w:hAnsi="Cambria"/>
        </w:rPr>
        <w:t>2008.</w:t>
      </w:r>
    </w:p>
    <w:p w:rsidR="00075997" w:rsidRPr="00075997" w:rsidRDefault="00075997" w:rsidP="00075997">
      <w:pPr>
        <w:numPr>
          <w:ilvl w:val="0"/>
          <w:numId w:val="7"/>
        </w:numPr>
        <w:tabs>
          <w:tab w:val="left" w:pos="993"/>
        </w:tabs>
        <w:autoSpaceDE w:val="0"/>
        <w:autoSpaceDN w:val="0"/>
        <w:adjustRightInd w:val="0"/>
        <w:jc w:val="both"/>
        <w:rPr>
          <w:rFonts w:ascii="Cambria" w:hAnsi="Cambria"/>
        </w:rPr>
      </w:pPr>
      <w:r w:rsidRPr="00075997">
        <w:rPr>
          <w:rFonts w:ascii="Cambria" w:hAnsi="Cambria"/>
        </w:rPr>
        <w:t>Gérard Boujat et Patrick Anaya. Automatique industrielle en 20 fiches. Dunod. 2013.</w:t>
      </w:r>
    </w:p>
    <w:p w:rsidR="00075997" w:rsidRPr="00075997" w:rsidRDefault="00075997" w:rsidP="00075997">
      <w:pPr>
        <w:numPr>
          <w:ilvl w:val="0"/>
          <w:numId w:val="7"/>
        </w:numPr>
        <w:spacing w:line="360" w:lineRule="auto"/>
        <w:contextualSpacing/>
        <w:jc w:val="both"/>
        <w:rPr>
          <w:rFonts w:asciiTheme="majorHAnsi" w:hAnsiTheme="majorHAnsi"/>
        </w:rPr>
      </w:pPr>
      <w:r w:rsidRPr="00075997">
        <w:rPr>
          <w:rFonts w:asciiTheme="majorHAnsi" w:hAnsiTheme="majorHAnsi"/>
        </w:rPr>
        <w:t>Automatisme. 3e éd. Saint-Denis-La Plaine, Afnor, 1991. - XI-157</w:t>
      </w: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 w:rsidR="00075997" w:rsidRPr="00075997" w:rsidRDefault="00075997" w:rsidP="00075997"/>
    <w:p w:rsidR="00075997" w:rsidRDefault="00075997" w:rsidP="00075997"/>
    <w:p w:rsidR="00075997" w:rsidRDefault="00075997" w:rsidP="00075997"/>
    <w:p w:rsidR="00075997" w:rsidRPr="00075997" w:rsidRDefault="00075997" w:rsidP="00075997"/>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UEF 1.1.1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Conception mécanique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(Cours: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rPr>
      </w:pPr>
      <w:r w:rsidRPr="00075997">
        <w:t>■</w:t>
      </w:r>
      <w:r w:rsidRPr="00075997">
        <w:rPr>
          <w:rFonts w:ascii="Cambria" w:hAnsi="Cambria" w:cs="Cambria"/>
        </w:rPr>
        <w:t xml:space="preserve"> étudier les techniques de dimensionnement des principales fonctions technologiques utilisées dans la conception des systèmes mécaniques</w:t>
      </w:r>
    </w:p>
    <w:p w:rsidR="00075997" w:rsidRPr="00075997" w:rsidRDefault="00075997" w:rsidP="00075997">
      <w:pPr>
        <w:rPr>
          <w:rFonts w:ascii="Cambria" w:hAnsi="Cambria"/>
        </w:rPr>
      </w:pPr>
      <w:r w:rsidRPr="00075997">
        <w:t>■</w:t>
      </w:r>
      <w:r w:rsidRPr="00075997">
        <w:rPr>
          <w:rFonts w:ascii="Cambria" w:hAnsi="Cambria" w:cs="Cambria"/>
        </w:rPr>
        <w:t xml:space="preserve"> présenter une vision intégrée des différentes technologies à mettre en œuvre pour la réalisation d'un système mécani</w:t>
      </w:r>
      <w:r w:rsidRPr="00075997">
        <w:rPr>
          <w:rFonts w:ascii="Cambria" w:hAnsi="Cambria"/>
        </w:rPr>
        <w:t>que complexe</w:t>
      </w:r>
    </w:p>
    <w:p w:rsidR="00075997" w:rsidRPr="00075997" w:rsidRDefault="00075997" w:rsidP="00075997">
      <w:pPr>
        <w:rPr>
          <w:rFonts w:ascii="Cambria" w:hAnsi="Cambria"/>
        </w:rPr>
      </w:pPr>
      <w:r w:rsidRPr="00075997">
        <w:t>■</w:t>
      </w:r>
      <w:r w:rsidRPr="00075997">
        <w:rPr>
          <w:rFonts w:ascii="Cambria" w:hAnsi="Cambria" w:cs="Cambria"/>
        </w:rPr>
        <w:t xml:space="preserve"> étudier les techniques de modélisation géométrique en Conception Assistée par Ordinateur</w:t>
      </w:r>
    </w:p>
    <w:p w:rsidR="00075997" w:rsidRPr="00075997" w:rsidRDefault="00075997" w:rsidP="00075997">
      <w:pPr>
        <w:rPr>
          <w:rFonts w:ascii="Cambria" w:hAnsi="Cambria"/>
        </w:rPr>
      </w:pPr>
      <w:r w:rsidRPr="00075997">
        <w:t>■</w:t>
      </w:r>
      <w:r w:rsidRPr="00075997">
        <w:rPr>
          <w:rFonts w:ascii="Cambria" w:hAnsi="Cambria" w:cs="Cambria"/>
        </w:rPr>
        <w:t xml:space="preserve"> s’initier aux logiciels de CAO industriels Pro/Engineer et Catia V5 au travers de mini projets</w:t>
      </w:r>
    </w:p>
    <w:p w:rsidR="00075997" w:rsidRPr="00075997" w:rsidRDefault="00075997" w:rsidP="00075997">
      <w:pPr>
        <w:rPr>
          <w:rFonts w:asciiTheme="majorHAnsi" w:hAnsiTheme="majorHAnsi"/>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i/>
        </w:rPr>
      </w:pPr>
      <w:r w:rsidRPr="00075997">
        <w:rPr>
          <w:rFonts w:ascii="Cambria" w:hAnsi="Cambria"/>
        </w:rPr>
        <w:t>Connaissances générales en mécanique, RDM, programmation</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Theme="majorHAnsi" w:hAnsiTheme="majorHAnsi"/>
        </w:rPr>
        <w:t xml:space="preserve">Initiation au Bureau d’études.Définition du cahier des charges - Eléments de choix et dimensionnement des structures et composants - Validation des solutions techniques proposées. Définitions détaillées des solutions techniques (cotation, fabrication).  </w:t>
      </w:r>
      <w:r w:rsidRPr="00075997">
        <w:rPr>
          <w:rFonts w:ascii="Cambria" w:hAnsi="Cambria"/>
          <w:b/>
          <w:sz w:val="22"/>
          <w:szCs w:val="22"/>
        </w:rPr>
        <w:t xml:space="preserve"> (3 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2. : </w:t>
      </w:r>
      <w:r w:rsidRPr="00075997">
        <w:rPr>
          <w:rFonts w:asciiTheme="majorHAnsi" w:hAnsiTheme="majorHAnsi"/>
        </w:rPr>
        <w:t xml:space="preserve">Etude et dimensionnement de systèmes mécaniques. Modélisation, théorie des mécanismes, théorie du contact - Transmission par liens souples et liens rigides. </w:t>
      </w:r>
      <w:r w:rsidRPr="00075997">
        <w:rPr>
          <w:rFonts w:asciiTheme="majorHAnsi" w:hAnsiTheme="majorHAnsi" w:cs="Arial"/>
          <w:b/>
          <w:bCs/>
          <w:sz w:val="22"/>
          <w:szCs w:val="22"/>
        </w:rPr>
        <w:t xml:space="preserve"> (3Semaines)</w:t>
      </w:r>
    </w:p>
    <w:p w:rsidR="00075997" w:rsidRPr="00075997" w:rsidRDefault="00075997" w:rsidP="00075997">
      <w:pPr>
        <w:jc w:val="both"/>
        <w:rPr>
          <w:rFonts w:asciiTheme="majorHAnsi" w:hAnsiTheme="majorHAnsi" w:cs="Arial"/>
          <w:b/>
          <w:bCs/>
          <w:color w:val="000000"/>
          <w:sz w:val="22"/>
          <w:szCs w:val="22"/>
          <w:lang w:eastAsia="fr-FR"/>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3. : </w:t>
      </w:r>
      <w:r w:rsidRPr="00075997">
        <w:rPr>
          <w:rFonts w:asciiTheme="majorHAnsi" w:hAnsiTheme="majorHAnsi" w:cs="Arial"/>
          <w:b/>
          <w:bCs/>
          <w:sz w:val="22"/>
          <w:szCs w:val="22"/>
        </w:rPr>
        <w:tab/>
      </w:r>
      <w:r w:rsidRPr="00075997">
        <w:rPr>
          <w:rFonts w:asciiTheme="majorHAnsi" w:hAnsiTheme="majorHAnsi"/>
        </w:rPr>
        <w:t>Liaisons par contacts surfaciques et par interposition d'éléments roulants</w:t>
      </w:r>
    </w:p>
    <w:p w:rsidR="00075997" w:rsidRPr="00075997" w:rsidRDefault="00075997" w:rsidP="00075997">
      <w:pPr>
        <w:rPr>
          <w:rFonts w:ascii="Cambria" w:hAnsi="Cambria"/>
          <w:lang w:bidi="ar-DZ"/>
        </w:rPr>
      </w:pPr>
      <w:r w:rsidRPr="00075997">
        <w:rPr>
          <w:rFonts w:asciiTheme="majorHAnsi" w:hAnsiTheme="majorHAnsi"/>
        </w:rPr>
        <w:t>Assemblages par frettage, par éléments filetés, par obstacles, par collage – Guidage  hydrodynamique et hydrostatique - Dimensionnement en fatigue</w:t>
      </w:r>
      <w:r w:rsidRPr="00075997">
        <w:rPr>
          <w:rFonts w:ascii="Cambria" w:hAnsi="Cambria"/>
          <w:bCs/>
        </w:rPr>
        <w:t xml:space="preserve">. </w:t>
      </w: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bCs/>
        </w:rPr>
      </w:pPr>
    </w:p>
    <w:p w:rsidR="00075997" w:rsidRPr="00075997" w:rsidRDefault="00075997" w:rsidP="00075997">
      <w:pPr>
        <w:rPr>
          <w:rFonts w:asciiTheme="majorHAnsi" w:hAnsiTheme="majorHAnsi" w:cs="Arial"/>
          <w:b/>
          <w:iCs/>
          <w:sz w:val="22"/>
          <w:szCs w:val="22"/>
        </w:rPr>
      </w:pPr>
      <w:r w:rsidRPr="00075997">
        <w:rPr>
          <w:rFonts w:asciiTheme="majorHAnsi" w:hAnsiTheme="majorHAnsi" w:cs="Arial"/>
          <w:b/>
          <w:iCs/>
          <w:sz w:val="22"/>
          <w:szCs w:val="22"/>
        </w:rPr>
        <w:t xml:space="preserve">Chapitre 4. : </w:t>
      </w:r>
      <w:r w:rsidRPr="00075997">
        <w:rPr>
          <w:rFonts w:ascii="Cambria" w:hAnsi="Cambria"/>
        </w:rPr>
        <w:t xml:space="preserve">Systèmes mécaniques complexes. Intégration de mécanismes et systèmes mécatroniques. Intégration des nouvelles solutions technologiques (mécaniques, optiques, informatiques).Conduite des projets de conception de système mécanique complexe par groupe. Etude de cas. </w:t>
      </w:r>
      <w:r w:rsidRPr="00075997">
        <w:rPr>
          <w:rFonts w:asciiTheme="majorHAnsi" w:hAnsiTheme="majorHAnsi" w:cs="Arial"/>
          <w:b/>
          <w:iCs/>
          <w:sz w:val="22"/>
          <w:szCs w:val="22"/>
        </w:rPr>
        <w:t xml:space="preserve"> (2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5. : </w:t>
      </w:r>
      <w:r w:rsidRPr="00075997">
        <w:rPr>
          <w:rFonts w:ascii="Cambria" w:hAnsi="Cambria"/>
          <w:bCs/>
        </w:rPr>
        <w:t>Ingénierie des circuits. Conception des circuits – application des outils de conception – analyse des circuits - Assemblage et mise en marche.</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6. : </w:t>
      </w:r>
      <w:r w:rsidRPr="00075997">
        <w:rPr>
          <w:rFonts w:asciiTheme="majorHAnsi" w:hAnsiTheme="majorHAnsi" w:cs="Arial"/>
          <w:bCs/>
          <w:iCs/>
          <w:sz w:val="22"/>
          <w:szCs w:val="22"/>
        </w:rPr>
        <w:t>Assemblage</w:t>
      </w:r>
      <w:r w:rsidRPr="00075997">
        <w:rPr>
          <w:rFonts w:ascii="Cambria" w:hAnsi="Cambria"/>
          <w:bCs/>
        </w:rPr>
        <w:t xml:space="preserve"> et mise en marche d’un appareillage à CNC. Assemblage et mise en marche d’un système robot – assemblage et mise en marche d’un appareillage mécatronique de production</w:t>
      </w:r>
      <w:ins w:id="3" w:author="AHMED" w:date="2016-08-20T16:35:00Z">
        <w:r w:rsidRPr="00075997">
          <w:rPr>
            <w:rFonts w:ascii="Cambria" w:hAnsi="Cambria"/>
            <w:bCs/>
          </w:rPr>
          <w:t xml:space="preserve">, </w:t>
        </w:r>
      </w:ins>
      <w:r w:rsidRPr="00075997">
        <w:rPr>
          <w:rFonts w:ascii="Cambria" w:hAnsi="Cambria"/>
          <w:bCs/>
        </w:rPr>
        <w:t xml:space="preserve">Test et dépannage. </w:t>
      </w:r>
      <w:r w:rsidRPr="00075997">
        <w:rPr>
          <w:rFonts w:asciiTheme="majorHAnsi" w:hAnsiTheme="majorHAnsi" w:cs="Arial"/>
          <w:b/>
          <w:iCs/>
          <w:sz w:val="22"/>
          <w:szCs w:val="22"/>
        </w:rPr>
        <w:t>(2 Semaines)</w:t>
      </w:r>
    </w:p>
    <w:p w:rsidR="00075997" w:rsidRPr="00075997" w:rsidRDefault="00075997" w:rsidP="00075997">
      <w:pPr>
        <w:rPr>
          <w:rFonts w:ascii="Cambria" w:hAnsi="Cambria"/>
          <w:bCs/>
        </w:rPr>
      </w:pPr>
    </w:p>
    <w:p w:rsidR="00075997" w:rsidRDefault="00075997" w:rsidP="00075997">
      <w:pPr>
        <w:spacing w:line="276" w:lineRule="auto"/>
        <w:jc w:val="both"/>
        <w:rPr>
          <w:rFonts w:ascii="Cambria" w:hAnsi="Cambria" w:cs="Arial"/>
          <w:b/>
          <w:u w:val="thick" w:color="F79646"/>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Alain Pouget , Thierry Ber</w:t>
      </w:r>
      <w:r w:rsidRPr="00075997">
        <w:rPr>
          <w:rFonts w:ascii="Cambria" w:hAnsi="Cambria" w:cs="Arial"/>
          <w:color w:val="000000"/>
        </w:rPr>
        <w:t>thomi</w:t>
      </w:r>
      <w:r w:rsidRPr="00075997">
        <w:rPr>
          <w:rFonts w:asciiTheme="majorHAnsi" w:hAnsiTheme="majorHAnsi" w:cs="Arial"/>
          <w:color w:val="000000"/>
        </w:rPr>
        <w:t>eu , Yves Boutron, Emmanuel Cuenot, « Structures et mécanismes - Activités de construction mécanique »,  Ed. Hachette Technique.</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R. Quatremer, J-P Trotignon, M. Dejans, H. Lehu, « Précis de Construction Mécanique », Tome 1, Projets-études, composants, normalisation,  Afnor, Nathan 2001.</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R. Quatremer, J-P Trotignon, M. Dejans, H. Lehu. « Précis de Construction Mécanique », Tome 3, Projets-calculs, dimensionnement, normalisation,  Afnor, Nathan 1997.</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lang w:val="en-US"/>
        </w:rPr>
        <w:t xml:space="preserve">Youde Xiong, Y. Qian, Z. Xiong, D. Picard. </w:t>
      </w:r>
      <w:r w:rsidRPr="00075997">
        <w:rPr>
          <w:rFonts w:asciiTheme="majorHAnsi" w:hAnsiTheme="majorHAnsi" w:cs="Arial"/>
          <w:color w:val="000000"/>
        </w:rPr>
        <w:t>Formulaire de mécanique, Pièces de construction, Eyrolles, 2007.</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Jean-Louis Fanchon. « Guide de Mécanique », Nathan, 2008.</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Francis Esnault, « Construction mécanique, Transmission de puissance », Tome 1, Principes et Ecoconception,  Dunod, 2009.</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Francis Esnault, « Construction mécanique, Transmission de puissance », Tome 2, Applications, Dunod, 2001.</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Francis Esnault, « Construction mécanique, Transmission de puissance », Tome 3, Transmission de puissance par liens flexibles, Dunod, 1999.</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Bawin, V. et Delforge, C., « Construction mécanique », Edition originale : G. Thome, Liège, 1986.</w:t>
      </w:r>
    </w:p>
    <w:p w:rsidR="00075997" w:rsidRPr="00075997" w:rsidRDefault="00075997" w:rsidP="00075997">
      <w:pPr>
        <w:numPr>
          <w:ilvl w:val="1"/>
          <w:numId w:val="14"/>
        </w:numPr>
        <w:ind w:left="567" w:hanging="283"/>
        <w:contextualSpacing/>
        <w:jc w:val="both"/>
        <w:rPr>
          <w:rFonts w:asciiTheme="majorHAnsi" w:hAnsiTheme="majorHAnsi" w:cs="Arial"/>
          <w:color w:val="000000"/>
        </w:rPr>
      </w:pPr>
      <w:r w:rsidRPr="00075997">
        <w:rPr>
          <w:rFonts w:asciiTheme="majorHAnsi" w:hAnsiTheme="majorHAnsi" w:cs="Arial"/>
          <w:color w:val="000000"/>
        </w:rPr>
        <w:t>M. Szwarcman,  « Eléments de machines », édition Lavoisier 1983</w:t>
      </w:r>
    </w:p>
    <w:p w:rsidR="00075997" w:rsidRPr="00075997" w:rsidRDefault="00075997" w:rsidP="00075997">
      <w:pPr>
        <w:numPr>
          <w:ilvl w:val="1"/>
          <w:numId w:val="14"/>
        </w:numPr>
        <w:ind w:left="567" w:hanging="283"/>
        <w:contextualSpacing/>
        <w:jc w:val="both"/>
        <w:rPr>
          <w:rFonts w:asciiTheme="majorHAnsi" w:hAnsiTheme="majorHAnsi" w:cs="Arial"/>
          <w:color w:val="000000"/>
          <w:lang w:val="en-US"/>
        </w:rPr>
      </w:pPr>
      <w:r w:rsidRPr="00075997">
        <w:rPr>
          <w:rFonts w:asciiTheme="majorHAnsi" w:hAnsiTheme="majorHAnsi" w:cs="Arial"/>
          <w:color w:val="000000"/>
          <w:lang w:val="en-US"/>
        </w:rPr>
        <w:t>W. L. Cleghorn, “ Mechanics of machines”, Oxford University Press, 2008.</w:t>
      </w: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Default="00075997" w:rsidP="00075997">
      <w:pPr>
        <w:rPr>
          <w:lang w:val="en-US"/>
        </w:rPr>
      </w:pPr>
    </w:p>
    <w:p w:rsidR="00D56E72" w:rsidRDefault="00D56E72" w:rsidP="00075997">
      <w:pPr>
        <w:rPr>
          <w:lang w:val="en-US"/>
        </w:rPr>
      </w:pPr>
    </w:p>
    <w:p w:rsidR="00D56E72" w:rsidRDefault="00D56E72" w:rsidP="00075997">
      <w:pPr>
        <w:rPr>
          <w:lang w:val="en-US"/>
        </w:rPr>
      </w:pPr>
    </w:p>
    <w:p w:rsidR="00075997" w:rsidRDefault="00075997" w:rsidP="00075997">
      <w:pPr>
        <w:rPr>
          <w:lang w:val="en-US"/>
        </w:rPr>
      </w:pPr>
    </w:p>
    <w:p w:rsidR="00075997" w:rsidRDefault="00075997" w:rsidP="00075997">
      <w:pPr>
        <w:rPr>
          <w:lang w:val="en-US"/>
        </w:rPr>
      </w:pPr>
    </w:p>
    <w:p w:rsidR="00075997" w:rsidRDefault="00075997" w:rsidP="00075997">
      <w:pPr>
        <w:rPr>
          <w:lang w:val="en-US"/>
        </w:rPr>
      </w:pPr>
    </w:p>
    <w:p w:rsidR="00075997" w:rsidRDefault="00075997" w:rsidP="00075997">
      <w:pPr>
        <w:rPr>
          <w:lang w:val="en-US"/>
        </w:rPr>
      </w:pPr>
    </w:p>
    <w:p w:rsidR="00075997" w:rsidRDefault="00075997" w:rsidP="00075997">
      <w:pPr>
        <w:rPr>
          <w:lang w:val="en-US"/>
        </w:rPr>
      </w:pPr>
    </w:p>
    <w:p w:rsid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rPr>
          <w:lang w:val="en-US"/>
        </w:rPr>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UEF 1.1.2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Capteurs et actionneurs</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45h00 (Cours: 1h30, TD: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4</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2</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rPr>
          <w:rFonts w:asciiTheme="majorHAnsi" w:hAnsiTheme="majorHAnsi"/>
        </w:rPr>
      </w:pPr>
      <w:r w:rsidRPr="00075997">
        <w:rPr>
          <w:rFonts w:asciiTheme="majorHAnsi" w:hAnsiTheme="majorHAnsi"/>
        </w:rPr>
        <w:t>Connaître les différents éléments constitutifs d’une chaine de mesure : le principe de fonctionnement d’un capteur, les caractéristiques métrologiques, le conditionneur approprié.</w:t>
      </w: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Theme="majorHAnsi" w:hAnsiTheme="majorHAnsi"/>
        </w:rPr>
      </w:pPr>
      <w:r w:rsidRPr="00075997">
        <w:rPr>
          <w:rFonts w:asciiTheme="majorHAnsi" w:hAnsiTheme="majorHAnsi"/>
        </w:rPr>
        <w:t>Mesures électriques, Electronique de base.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Theme="majorHAnsi" w:hAnsiTheme="majorHAnsi"/>
        </w:rPr>
        <w:t xml:space="preserve">Généralités Les éléments constitutifs d’une chaine de mesure, les capteurs (passifs, actifs), les circuits de conditionnement (diviseur, ponts, amplis et ampli d’instrumentation.  </w:t>
      </w:r>
      <w:r w:rsidRPr="00075997">
        <w:rPr>
          <w:rFonts w:ascii="Cambria" w:hAnsi="Cambria"/>
          <w:b/>
          <w:sz w:val="22"/>
          <w:szCs w:val="22"/>
        </w:rPr>
        <w:t>(1 semaines)</w:t>
      </w:r>
    </w:p>
    <w:p w:rsidR="00075997" w:rsidRPr="00075997" w:rsidRDefault="00075997" w:rsidP="00075997">
      <w:pPr>
        <w:rPr>
          <w:rFonts w:asciiTheme="majorHAnsi" w:hAnsiTheme="majorHAnsi"/>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2. : </w:t>
      </w:r>
      <w:r w:rsidRPr="00075997">
        <w:rPr>
          <w:rFonts w:asciiTheme="majorHAnsi" w:hAnsiTheme="majorHAnsi"/>
        </w:rPr>
        <w:t>Les capteurs de températures.</w:t>
      </w:r>
      <w:r w:rsidRPr="00075997">
        <w:rPr>
          <w:rFonts w:asciiTheme="majorHAnsi" w:hAnsiTheme="majorHAnsi"/>
          <w:bCs/>
        </w:rPr>
        <w:t xml:space="preserve"> Sonde de platine, thermistance, thermocouple</w:t>
      </w:r>
      <w:r w:rsidRPr="00075997">
        <w:rPr>
          <w:rFonts w:asciiTheme="majorHAnsi" w:hAnsiTheme="majorHAnsi"/>
        </w:rPr>
        <w:t xml:space="preserve">. </w:t>
      </w:r>
      <w:r w:rsidRPr="00075997">
        <w:rPr>
          <w:rFonts w:asciiTheme="majorHAnsi" w:hAnsiTheme="majorHAnsi" w:cs="Arial"/>
          <w:b/>
          <w:bCs/>
          <w:sz w:val="22"/>
          <w:szCs w:val="22"/>
        </w:rPr>
        <w:t>(2Semaines)</w:t>
      </w:r>
    </w:p>
    <w:p w:rsidR="00075997" w:rsidRPr="00075997" w:rsidRDefault="00075997" w:rsidP="00075997">
      <w:pPr>
        <w:rPr>
          <w:rFonts w:asciiTheme="majorHAnsi" w:hAnsiTheme="majorHAnsi"/>
        </w:rPr>
      </w:pPr>
    </w:p>
    <w:p w:rsidR="00075997" w:rsidRPr="00075997" w:rsidRDefault="00075997" w:rsidP="00075997">
      <w:pPr>
        <w:rPr>
          <w:rFonts w:ascii="Cambria" w:hAnsi="Cambria" w:cs="Calibri"/>
        </w:rPr>
      </w:pPr>
      <w:r w:rsidRPr="00075997">
        <w:rPr>
          <w:rFonts w:asciiTheme="majorHAnsi" w:hAnsiTheme="majorHAnsi" w:cs="Arial"/>
          <w:b/>
          <w:bCs/>
          <w:sz w:val="22"/>
          <w:szCs w:val="22"/>
        </w:rPr>
        <w:t xml:space="preserve">Chapitre 3. : </w:t>
      </w:r>
      <w:r w:rsidRPr="00075997">
        <w:rPr>
          <w:rFonts w:asciiTheme="majorHAnsi" w:hAnsiTheme="majorHAnsi"/>
        </w:rPr>
        <w:t xml:space="preserve">Les capteurs photométriques </w:t>
      </w:r>
      <w:r w:rsidRPr="00075997">
        <w:rPr>
          <w:rFonts w:ascii="Cambria" w:hAnsi="Cambria" w:cs="Calibri"/>
        </w:rPr>
        <w:t xml:space="preserve">Photorésistance, photodiode, phototransistor </w:t>
      </w:r>
    </w:p>
    <w:p w:rsidR="00075997" w:rsidRPr="00075997" w:rsidRDefault="00075997" w:rsidP="00075997">
      <w:pPr>
        <w:rPr>
          <w:rFonts w:ascii="Cambria" w:hAnsi="Cambria"/>
          <w:lang w:bidi="ar-DZ"/>
        </w:rPr>
      </w:pP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bCs/>
        </w:rPr>
      </w:pPr>
    </w:p>
    <w:p w:rsidR="00075997" w:rsidRPr="00075997" w:rsidRDefault="00075997" w:rsidP="00075997">
      <w:pPr>
        <w:rPr>
          <w:rFonts w:asciiTheme="majorHAnsi" w:hAnsiTheme="majorHAnsi"/>
        </w:rPr>
      </w:pPr>
      <w:r w:rsidRPr="00075997">
        <w:rPr>
          <w:rFonts w:asciiTheme="majorHAnsi" w:hAnsiTheme="majorHAnsi" w:cs="Arial"/>
          <w:b/>
          <w:iCs/>
          <w:sz w:val="22"/>
          <w:szCs w:val="22"/>
        </w:rPr>
        <w:t xml:space="preserve">Chapitre 4. : </w:t>
      </w:r>
      <w:r w:rsidRPr="00075997">
        <w:rPr>
          <w:rFonts w:asciiTheme="majorHAnsi" w:hAnsiTheme="majorHAnsi"/>
        </w:rPr>
        <w:t xml:space="preserve">Les capteurs de position. </w:t>
      </w:r>
      <w:r w:rsidRPr="00075997">
        <w:rPr>
          <w:rFonts w:ascii="Cambria" w:hAnsi="Cambria" w:cs="Calibri"/>
        </w:rPr>
        <w:t xml:space="preserve"> Résistif, inductif, capacitif, digital, proximité</w:t>
      </w:r>
      <w:r w:rsidRPr="00075997">
        <w:rPr>
          <w:rFonts w:asciiTheme="majorHAnsi" w:hAnsiTheme="majorHAnsi"/>
        </w:rPr>
        <w:t xml:space="preserve">. </w:t>
      </w:r>
      <w:r w:rsidRPr="00075997">
        <w:rPr>
          <w:rFonts w:asciiTheme="majorHAnsi" w:hAnsiTheme="majorHAnsi" w:cs="Arial"/>
          <w:b/>
          <w:iCs/>
          <w:sz w:val="22"/>
          <w:szCs w:val="22"/>
        </w:rPr>
        <w:t>(2 Semaines)</w:t>
      </w:r>
    </w:p>
    <w:p w:rsidR="00075997" w:rsidRPr="00075997" w:rsidRDefault="00075997" w:rsidP="00075997">
      <w:pPr>
        <w:jc w:val="both"/>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5. : </w:t>
      </w:r>
      <w:r w:rsidRPr="00075997">
        <w:rPr>
          <w:rFonts w:asciiTheme="majorHAnsi" w:hAnsiTheme="majorHAnsi"/>
        </w:rPr>
        <w:t xml:space="preserve">Les capteurs de déformation. </w:t>
      </w:r>
      <w:r w:rsidRPr="00075997">
        <w:rPr>
          <w:rFonts w:ascii="Cambria" w:hAnsi="Cambria" w:cs="Calibri"/>
        </w:rPr>
        <w:t xml:space="preserve">Force et pression. </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cs="Calibri"/>
        </w:rPr>
      </w:pPr>
      <w:r w:rsidRPr="00075997">
        <w:rPr>
          <w:rFonts w:asciiTheme="majorHAnsi" w:hAnsiTheme="majorHAnsi" w:cs="Arial"/>
          <w:b/>
          <w:iCs/>
          <w:sz w:val="22"/>
          <w:szCs w:val="22"/>
        </w:rPr>
        <w:t xml:space="preserve">Chapitre 6. : </w:t>
      </w:r>
      <w:r w:rsidRPr="00075997">
        <w:rPr>
          <w:rFonts w:asciiTheme="majorHAnsi" w:hAnsiTheme="majorHAnsi"/>
        </w:rPr>
        <w:t xml:space="preserve">Les capteurs de vitesse de rotation. </w:t>
      </w:r>
      <w:r w:rsidRPr="00075997">
        <w:rPr>
          <w:rFonts w:ascii="Cambria" w:hAnsi="Cambria" w:cs="Calibri"/>
        </w:rPr>
        <w:t>Tachymètre analogique, numérique.</w:t>
      </w: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7. : </w:t>
      </w:r>
      <w:r w:rsidRPr="00075997">
        <w:rPr>
          <w:rFonts w:asciiTheme="majorHAnsi" w:hAnsiTheme="majorHAnsi"/>
        </w:rPr>
        <w:t xml:space="preserve">Les capteurs de débit, niveau, humidité. </w:t>
      </w: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8. : </w:t>
      </w:r>
      <w:r w:rsidRPr="00075997">
        <w:rPr>
          <w:rFonts w:asciiTheme="majorHAnsi" w:hAnsiTheme="majorHAnsi"/>
        </w:rPr>
        <w:t xml:space="preserve">Chaine d’acquisition de données. </w:t>
      </w:r>
      <w:r w:rsidRPr="00075997">
        <w:rPr>
          <w:rFonts w:asciiTheme="majorHAnsi" w:hAnsiTheme="majorHAnsi" w:cs="Arial"/>
          <w:b/>
          <w:iCs/>
          <w:sz w:val="22"/>
          <w:szCs w:val="22"/>
        </w:rPr>
        <w:t>(2 Semaines)</w:t>
      </w:r>
    </w:p>
    <w:p w:rsidR="00075997" w:rsidRPr="00075997" w:rsidRDefault="00075997" w:rsidP="00075997">
      <w:pPr>
        <w:rPr>
          <w:rFonts w:ascii="Cambria" w:hAnsi="Cambria"/>
          <w:lang w:bidi="ar-DZ"/>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40 % ;    Examen:   60 %.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0"/>
          <w:numId w:val="8"/>
        </w:numPr>
        <w:tabs>
          <w:tab w:val="left" w:pos="993"/>
        </w:tabs>
        <w:autoSpaceDE w:val="0"/>
        <w:autoSpaceDN w:val="0"/>
        <w:adjustRightInd w:val="0"/>
        <w:jc w:val="both"/>
        <w:rPr>
          <w:rFonts w:ascii="Cambria" w:hAnsi="Cambria"/>
        </w:rPr>
      </w:pPr>
      <w:r w:rsidRPr="00075997">
        <w:rPr>
          <w:rFonts w:ascii="Cambria" w:hAnsi="Cambria"/>
        </w:rPr>
        <w:t xml:space="preserve">Georges Asch et Collaborateurs. Les capteurs en instrumentation industrielle, (Dunod 1998) </w:t>
      </w:r>
    </w:p>
    <w:p w:rsidR="00075997" w:rsidRPr="00075997" w:rsidRDefault="00075997" w:rsidP="00075997">
      <w:pPr>
        <w:numPr>
          <w:ilvl w:val="0"/>
          <w:numId w:val="8"/>
        </w:numPr>
        <w:tabs>
          <w:tab w:val="left" w:pos="993"/>
        </w:tabs>
        <w:autoSpaceDE w:val="0"/>
        <w:autoSpaceDN w:val="0"/>
        <w:adjustRightInd w:val="0"/>
        <w:jc w:val="both"/>
        <w:rPr>
          <w:rFonts w:ascii="Cambria" w:hAnsi="Cambria"/>
          <w:lang w:val="en-US"/>
        </w:rPr>
      </w:pPr>
      <w:r w:rsidRPr="00075997">
        <w:rPr>
          <w:rFonts w:ascii="Cambria" w:hAnsi="Cambria"/>
          <w:lang w:val="en-US"/>
        </w:rPr>
        <w:lastRenderedPageBreak/>
        <w:t>Ian R. Sintclair. Sensors and transducers, Newnes, 2001.</w:t>
      </w:r>
    </w:p>
    <w:p w:rsidR="00075997" w:rsidRPr="00075997" w:rsidRDefault="00075997" w:rsidP="00075997">
      <w:pPr>
        <w:numPr>
          <w:ilvl w:val="0"/>
          <w:numId w:val="8"/>
        </w:numPr>
        <w:tabs>
          <w:tab w:val="left" w:pos="993"/>
        </w:tabs>
        <w:autoSpaceDE w:val="0"/>
        <w:autoSpaceDN w:val="0"/>
        <w:adjustRightInd w:val="0"/>
        <w:jc w:val="both"/>
        <w:rPr>
          <w:rFonts w:ascii="Cambria" w:hAnsi="Cambria"/>
          <w:lang w:val="en-US"/>
        </w:rPr>
      </w:pPr>
      <w:r w:rsidRPr="00075997">
        <w:rPr>
          <w:rFonts w:ascii="Cambria" w:hAnsi="Cambria"/>
          <w:lang w:val="en-US"/>
        </w:rPr>
        <w:t>J. G. Webster. Measurement, Instrumentation and Sensors Handbook, Taylor &amp; Francis Ltd.</w:t>
      </w:r>
    </w:p>
    <w:p w:rsidR="00075997" w:rsidRPr="00075997" w:rsidRDefault="00075997" w:rsidP="00075997">
      <w:pPr>
        <w:numPr>
          <w:ilvl w:val="0"/>
          <w:numId w:val="8"/>
        </w:numPr>
        <w:tabs>
          <w:tab w:val="left" w:pos="993"/>
        </w:tabs>
        <w:autoSpaceDE w:val="0"/>
        <w:autoSpaceDN w:val="0"/>
        <w:adjustRightInd w:val="0"/>
        <w:jc w:val="both"/>
        <w:rPr>
          <w:rFonts w:ascii="Cambria" w:hAnsi="Cambria"/>
        </w:rPr>
      </w:pPr>
      <w:r w:rsidRPr="00075997">
        <w:rPr>
          <w:rFonts w:ascii="Cambria" w:hAnsi="Cambria"/>
        </w:rPr>
        <w:t>M. Grout. Instrumentation industrielle: Spécification et installation des capteurs et des vannes de régulation, Dunod, 2002.</w:t>
      </w:r>
    </w:p>
    <w:p w:rsidR="00075997" w:rsidRPr="00075997" w:rsidRDefault="00075997" w:rsidP="00075997">
      <w:pPr>
        <w:numPr>
          <w:ilvl w:val="0"/>
          <w:numId w:val="8"/>
        </w:numPr>
        <w:tabs>
          <w:tab w:val="left" w:pos="993"/>
        </w:tabs>
        <w:autoSpaceDE w:val="0"/>
        <w:autoSpaceDN w:val="0"/>
        <w:adjustRightInd w:val="0"/>
        <w:jc w:val="both"/>
        <w:rPr>
          <w:rFonts w:ascii="Cambria" w:hAnsi="Cambria"/>
          <w:lang w:val="en-US"/>
        </w:rPr>
      </w:pPr>
      <w:r w:rsidRPr="00075997">
        <w:rPr>
          <w:rFonts w:ascii="Cambria" w:hAnsi="Cambria"/>
          <w:lang w:val="en-US"/>
        </w:rPr>
        <w:t>R. Palas-Areny, J. G. Webster. Sensors and signal conditioning, Wiley and Sons, 1991.</w:t>
      </w:r>
    </w:p>
    <w:p w:rsidR="00075997" w:rsidRPr="00075997" w:rsidRDefault="00075997" w:rsidP="00075997">
      <w:pPr>
        <w:tabs>
          <w:tab w:val="left" w:pos="1005"/>
        </w:tabs>
        <w:ind w:left="709"/>
        <w:rPr>
          <w:rFonts w:ascii="Cambria" w:hAnsi="Cambria"/>
          <w:lang w:val="en-US"/>
        </w:rPr>
      </w:pPr>
      <w:r w:rsidRPr="00075997">
        <w:rPr>
          <w:rFonts w:ascii="Cambria" w:hAnsi="Cambria"/>
          <w:lang w:val="en-US"/>
        </w:rPr>
        <w:t>R. Sinclair. Sensors and Transducers, Newness, Oxford, 2001.</w:t>
      </w:r>
    </w:p>
    <w:p w:rsidR="00075997" w:rsidRPr="00075997" w:rsidRDefault="00075997" w:rsidP="00075997">
      <w:pPr>
        <w:numPr>
          <w:ilvl w:val="0"/>
          <w:numId w:val="8"/>
        </w:numPr>
        <w:autoSpaceDE w:val="0"/>
        <w:autoSpaceDN w:val="0"/>
        <w:adjustRightInd w:val="0"/>
        <w:contextualSpacing/>
        <w:jc w:val="both"/>
        <w:rPr>
          <w:rFonts w:ascii="Cambria" w:hAnsi="Cambria" w:cs="Calibri"/>
          <w:lang w:val="en-US"/>
        </w:rPr>
      </w:pPr>
      <w:r w:rsidRPr="00075997">
        <w:rPr>
          <w:rFonts w:ascii="Cambria" w:hAnsi="Cambria" w:cs="Calibri"/>
          <w:bCs/>
          <w:lang w:val="en-US"/>
        </w:rPr>
        <w:t>J. P. Bentley, “Principles of measurement systems”, Pearson education 2005.</w:t>
      </w:r>
    </w:p>
    <w:p w:rsidR="00075997" w:rsidRPr="00075997" w:rsidRDefault="00075997" w:rsidP="00075997">
      <w:pPr>
        <w:numPr>
          <w:ilvl w:val="0"/>
          <w:numId w:val="8"/>
        </w:numPr>
        <w:autoSpaceDE w:val="0"/>
        <w:autoSpaceDN w:val="0"/>
        <w:adjustRightInd w:val="0"/>
        <w:contextualSpacing/>
        <w:jc w:val="both"/>
        <w:rPr>
          <w:rFonts w:ascii="Cambria" w:hAnsi="Cambria" w:cs="Calibri"/>
        </w:rPr>
      </w:pPr>
      <w:r w:rsidRPr="00075997">
        <w:rPr>
          <w:rFonts w:ascii="Cambria" w:hAnsi="Cambria" w:cs="Calibri"/>
        </w:rPr>
        <w:t xml:space="preserve">Yves Granjon, « Automatique - Systèmes linéaires, non linéaires, temps continu, temps discret, représentation d'état », Dunod, 2010. </w:t>
      </w:r>
    </w:p>
    <w:p w:rsidR="00075997" w:rsidRPr="00075997" w:rsidRDefault="00075997" w:rsidP="00075997">
      <w:pPr>
        <w:numPr>
          <w:ilvl w:val="0"/>
          <w:numId w:val="8"/>
        </w:numPr>
        <w:autoSpaceDE w:val="0"/>
        <w:autoSpaceDN w:val="0"/>
        <w:adjustRightInd w:val="0"/>
        <w:contextualSpacing/>
        <w:jc w:val="both"/>
        <w:rPr>
          <w:rFonts w:ascii="Cambria" w:hAnsi="Cambria" w:cs="Calibri"/>
        </w:rPr>
      </w:pPr>
      <w:r w:rsidRPr="00075997">
        <w:rPr>
          <w:rFonts w:ascii="Cambria" w:hAnsi="Cambria" w:cs="Calibri"/>
        </w:rPr>
        <w:t>P. MAYE, « Moteurs électriques pour la robotique », Dunod Paris 2000.</w:t>
      </w:r>
    </w:p>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Pr>
        <w:tabs>
          <w:tab w:val="left" w:pos="1350"/>
        </w:tabs>
      </w:pPr>
      <w:r w:rsidRPr="00075997">
        <w:tab/>
      </w: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Default="00075997" w:rsidP="00075997">
      <w:pPr>
        <w:tabs>
          <w:tab w:val="left" w:pos="1350"/>
        </w:tabs>
      </w:pPr>
    </w:p>
    <w:p w:rsidR="00D56E72" w:rsidRPr="00075997" w:rsidRDefault="00D56E72" w:rsidP="00075997">
      <w:pPr>
        <w:tabs>
          <w:tab w:val="left" w:pos="1350"/>
        </w:tabs>
      </w:pPr>
    </w:p>
    <w:p w:rsidR="00075997" w:rsidRDefault="00075997" w:rsidP="00075997">
      <w:pPr>
        <w:tabs>
          <w:tab w:val="left" w:pos="1350"/>
        </w:tabs>
      </w:pPr>
    </w:p>
    <w:p w:rsidR="00075997" w:rsidRDefault="00075997" w:rsidP="00075997">
      <w:pPr>
        <w:tabs>
          <w:tab w:val="left" w:pos="1350"/>
        </w:tabs>
      </w:pPr>
    </w:p>
    <w:p w:rsid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UEF 1.1.2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Traitement du signal</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45h00 (Cours: 1h30, TD :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4</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2</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rPr>
      </w:pPr>
      <w:r w:rsidRPr="00075997">
        <w:rPr>
          <w:rFonts w:ascii="Cambria" w:hAnsi="Cambria"/>
        </w:rPr>
        <w:t>Objectifs de l’enseignement à l’issue de sa formation, l’étudiant doit maîtriser les concepts suivants l’analyse des signaux et systèmes (continu, discret, déterministe, aléatoire) ainsi que la numérisation du signal</w:t>
      </w: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jc w:val="both"/>
        <w:rPr>
          <w:rFonts w:ascii="Cambria" w:hAnsi="Cambria" w:cs="Calibri"/>
          <w:b/>
          <w:u w:val="thick" w:color="F79646"/>
        </w:rPr>
      </w:pPr>
      <w:r w:rsidRPr="00075997">
        <w:rPr>
          <w:rFonts w:ascii="Cambria" w:hAnsi="Cambria" w:cstheme="majorBidi"/>
        </w:rPr>
        <w:t>Algèbre linéaire, séries de Fourier, utilisation Matlab/Simulink</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tabs>
          <w:tab w:val="left" w:pos="6227"/>
        </w:tabs>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Cambria" w:hAnsi="Cambria"/>
        </w:rPr>
        <w:t xml:space="preserve">Généralités. Transmission de l’information -Classification des Signaux (Signaux déterministes, Signaux aléatoires). </w:t>
      </w:r>
      <w:r w:rsidRPr="00075997">
        <w:rPr>
          <w:rFonts w:ascii="Cambria" w:hAnsi="Cambria"/>
          <w:b/>
          <w:sz w:val="22"/>
          <w:szCs w:val="22"/>
        </w:rPr>
        <w:t>(2  semaines)</w:t>
      </w:r>
    </w:p>
    <w:p w:rsidR="00075997" w:rsidRPr="00075997" w:rsidRDefault="00075997" w:rsidP="00075997">
      <w:pPr>
        <w:rPr>
          <w:rFonts w:asciiTheme="majorHAnsi" w:hAnsiTheme="majorHAnsi"/>
        </w:rPr>
      </w:pPr>
    </w:p>
    <w:p w:rsidR="00075997" w:rsidRPr="00075997" w:rsidRDefault="00075997" w:rsidP="00075997">
      <w:pPr>
        <w:rPr>
          <w:rFonts w:ascii="Cambria" w:hAnsi="Cambria"/>
          <w:lang w:bidi="ar-DZ"/>
        </w:rPr>
      </w:pPr>
      <w:r w:rsidRPr="00075997">
        <w:rPr>
          <w:rFonts w:asciiTheme="majorHAnsi" w:hAnsiTheme="majorHAnsi" w:cs="Arial"/>
          <w:b/>
          <w:bCs/>
          <w:sz w:val="22"/>
          <w:szCs w:val="22"/>
        </w:rPr>
        <w:t xml:space="preserve">Chapitre 2. : </w:t>
      </w:r>
      <w:r w:rsidRPr="00075997">
        <w:rPr>
          <w:rFonts w:ascii="Cambria" w:hAnsi="Cambria"/>
        </w:rPr>
        <w:t xml:space="preserve">Energie et puissance des signaux. Puissance et énergie d’un signal-Puissance et énergie croisées de deux signaux-Notion de rapport signal sur bruit. </w:t>
      </w:r>
      <w:r w:rsidRPr="00075997">
        <w:rPr>
          <w:rFonts w:asciiTheme="majorHAnsi" w:hAnsiTheme="majorHAnsi"/>
        </w:rPr>
        <w:t xml:space="preserve">. </w:t>
      </w:r>
      <w:r w:rsidRPr="00075997">
        <w:rPr>
          <w:rFonts w:asciiTheme="majorHAnsi" w:hAnsiTheme="majorHAnsi" w:cs="Arial"/>
          <w:b/>
          <w:bCs/>
          <w:sz w:val="22"/>
          <w:szCs w:val="22"/>
        </w:rPr>
        <w:t>(1 Semaine)</w:t>
      </w:r>
    </w:p>
    <w:p w:rsidR="00075997" w:rsidRPr="00075997" w:rsidRDefault="00075997" w:rsidP="00075997">
      <w:pPr>
        <w:rPr>
          <w:rFonts w:asciiTheme="majorHAnsi" w:hAnsiTheme="majorHAnsi"/>
        </w:rPr>
      </w:pPr>
    </w:p>
    <w:p w:rsidR="00075997" w:rsidRPr="00075997" w:rsidRDefault="00075997" w:rsidP="00075997">
      <w:pPr>
        <w:rPr>
          <w:rFonts w:ascii="Cambria" w:hAnsi="Cambria"/>
        </w:rPr>
      </w:pPr>
      <w:r w:rsidRPr="00075997">
        <w:rPr>
          <w:rFonts w:asciiTheme="majorHAnsi" w:hAnsiTheme="majorHAnsi" w:cs="Arial"/>
          <w:b/>
          <w:bCs/>
          <w:sz w:val="22"/>
          <w:szCs w:val="22"/>
        </w:rPr>
        <w:t xml:space="preserve">Chapitre 3. : </w:t>
      </w:r>
      <w:r w:rsidRPr="00075997">
        <w:rPr>
          <w:rFonts w:ascii="Cambria" w:hAnsi="Cambria"/>
        </w:rPr>
        <w:t>Convolution et déconvolution.  Définitions et propriétés-Applications</w:t>
      </w:r>
    </w:p>
    <w:p w:rsidR="00075997" w:rsidRPr="00075997" w:rsidRDefault="00075997" w:rsidP="00075997">
      <w:pPr>
        <w:rPr>
          <w:rFonts w:ascii="Cambria" w:hAnsi="Cambria"/>
          <w:lang w:bidi="ar-DZ"/>
        </w:rPr>
      </w:pPr>
      <w:r w:rsidRPr="00075997">
        <w:rPr>
          <w:rFonts w:asciiTheme="majorHAnsi" w:hAnsiTheme="majorHAnsi" w:cs="Arial"/>
          <w:b/>
          <w:iCs/>
          <w:sz w:val="22"/>
          <w:szCs w:val="22"/>
        </w:rPr>
        <w:t>(1 Semaine)</w:t>
      </w:r>
    </w:p>
    <w:p w:rsidR="00075997" w:rsidRPr="00075997" w:rsidRDefault="00075997" w:rsidP="00075997">
      <w:pPr>
        <w:rPr>
          <w:rFonts w:asciiTheme="majorHAnsi" w:hAnsiTheme="majorHAnsi"/>
          <w:bCs/>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4. : </w:t>
      </w:r>
      <w:r w:rsidRPr="00075997">
        <w:rPr>
          <w:rFonts w:ascii="Cambria" w:hAnsi="Cambria"/>
        </w:rPr>
        <w:t>Corrélation et intercorrelation. Fonctions d’autocorrélation et d’intercorrélation-Relation entre corrélation et convolution-Applications.</w:t>
      </w:r>
      <w:r w:rsidRPr="00075997">
        <w:rPr>
          <w:rFonts w:asciiTheme="majorHAnsi" w:hAnsiTheme="majorHAnsi" w:cs="Arial"/>
          <w:b/>
          <w:iCs/>
          <w:sz w:val="22"/>
          <w:szCs w:val="22"/>
        </w:rPr>
        <w:t xml:space="preserve"> (1 Semaine)</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r w:rsidRPr="00075997">
        <w:rPr>
          <w:rFonts w:asciiTheme="majorHAnsi" w:hAnsiTheme="majorHAnsi" w:cs="Arial"/>
          <w:b/>
          <w:iCs/>
          <w:sz w:val="22"/>
          <w:szCs w:val="22"/>
        </w:rPr>
        <w:t xml:space="preserve">Chapitre 5. : </w:t>
      </w:r>
      <w:r w:rsidRPr="00075997">
        <w:rPr>
          <w:rFonts w:ascii="Cambria" w:hAnsi="Cambria"/>
        </w:rPr>
        <w:t xml:space="preserve">Modélisation de signaux déterministes. Série et intégrale de Fourrier -Densité spectrale des signaux déterministes-Transformée de Laplace et Transformée en Z - Introduction à l’analyse par ondelettes - Fonction de transfert – Filtrage. </w:t>
      </w: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Theme="majorHAnsi" w:hAnsiTheme="majorHAnsi"/>
        </w:rPr>
      </w:pPr>
      <w:r w:rsidRPr="00075997">
        <w:rPr>
          <w:rFonts w:asciiTheme="majorHAnsi" w:hAnsiTheme="majorHAnsi" w:cs="Arial"/>
          <w:b/>
          <w:iCs/>
          <w:sz w:val="22"/>
          <w:szCs w:val="22"/>
        </w:rPr>
        <w:t xml:space="preserve">Chapitre 6. : </w:t>
      </w:r>
      <w:r w:rsidRPr="00075997">
        <w:rPr>
          <w:rFonts w:ascii="Cambria" w:hAnsi="Cambria"/>
        </w:rPr>
        <w:t>Signaux numériques. Echantillonnage : Impulsions de Dirac. Théorème de Shannon -Transformée de Fourrier Discrète - Analyse spectrale. Cepstre -Filtrage numérique -Analyse Temps – Fréquence</w:t>
      </w:r>
      <w:r w:rsidRPr="00075997">
        <w:rPr>
          <w:rFonts w:asciiTheme="majorHAnsi" w:hAnsiTheme="majorHAnsi"/>
        </w:rPr>
        <w:t xml:space="preserve">. </w:t>
      </w: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rPr>
      </w:pPr>
    </w:p>
    <w:p w:rsidR="00075997" w:rsidRPr="00075997" w:rsidRDefault="00075997" w:rsidP="00075997">
      <w:pPr>
        <w:rPr>
          <w:rFonts w:asciiTheme="majorHAnsi" w:hAnsiTheme="majorHAnsi"/>
        </w:rPr>
      </w:pPr>
      <w:r w:rsidRPr="00075997">
        <w:rPr>
          <w:rFonts w:asciiTheme="majorHAnsi" w:hAnsiTheme="majorHAnsi" w:cs="Arial"/>
          <w:b/>
          <w:iCs/>
          <w:sz w:val="22"/>
          <w:szCs w:val="22"/>
        </w:rPr>
        <w:t xml:space="preserve">Chapitre 7. : </w:t>
      </w:r>
      <w:r w:rsidRPr="00075997">
        <w:rPr>
          <w:rFonts w:ascii="Cambria" w:hAnsi="Cambria"/>
        </w:rPr>
        <w:t xml:space="preserve">Transformation de Hilbert. Définitions et propriétés -Signal analytique -Détection d’enveloppe. </w:t>
      </w:r>
      <w:r w:rsidRPr="00075997">
        <w:rPr>
          <w:rFonts w:asciiTheme="majorHAnsi" w:hAnsiTheme="majorHAnsi" w:cs="Arial"/>
          <w:b/>
          <w:iCs/>
          <w:sz w:val="22"/>
          <w:szCs w:val="22"/>
        </w:rPr>
        <w:t xml:space="preserve"> (2 Semaines)</w:t>
      </w:r>
    </w:p>
    <w:p w:rsidR="00075997" w:rsidRPr="00075997" w:rsidRDefault="00075997" w:rsidP="00075997">
      <w:pPr>
        <w:rPr>
          <w:rFonts w:ascii="Cambria" w:hAnsi="Cambria"/>
          <w:lang w:bidi="ar-DZ"/>
        </w:rPr>
      </w:pPr>
    </w:p>
    <w:p w:rsidR="00075997" w:rsidRPr="00075997" w:rsidRDefault="00075997" w:rsidP="00075997">
      <w:pPr>
        <w:rPr>
          <w:rFonts w:asciiTheme="majorHAnsi" w:hAnsiTheme="majorHAnsi"/>
        </w:rPr>
      </w:pPr>
      <w:r w:rsidRPr="00075997">
        <w:rPr>
          <w:rFonts w:asciiTheme="majorHAnsi" w:hAnsiTheme="majorHAnsi" w:cs="Arial"/>
          <w:b/>
          <w:iCs/>
          <w:sz w:val="22"/>
          <w:szCs w:val="22"/>
        </w:rPr>
        <w:t xml:space="preserve">Chapitre 8. : </w:t>
      </w:r>
      <w:r w:rsidRPr="00075997">
        <w:rPr>
          <w:rFonts w:ascii="Cambria" w:hAnsi="Cambria"/>
        </w:rPr>
        <w:t xml:space="preserve">Signaux aléatoires. Notions de fonction aléatoire -Caractérisation des fonctions aléatoires stationnaires -Les principales fonctions aléatoires. </w:t>
      </w:r>
      <w:r w:rsidRPr="00075997">
        <w:rPr>
          <w:rFonts w:asciiTheme="majorHAnsi" w:hAnsiTheme="majorHAnsi" w:cs="Arial"/>
          <w:b/>
          <w:iCs/>
          <w:sz w:val="22"/>
          <w:szCs w:val="22"/>
        </w:rPr>
        <w:t xml:space="preserve"> (2 Semaines)</w:t>
      </w:r>
    </w:p>
    <w:p w:rsidR="00075997" w:rsidRPr="00075997" w:rsidRDefault="00075997" w:rsidP="00075997">
      <w:pPr>
        <w:rPr>
          <w:rFonts w:ascii="Cambria" w:hAnsi="Cambria"/>
          <w:lang w:bidi="ar-DZ"/>
        </w:rPr>
      </w:pPr>
    </w:p>
    <w:p w:rsidR="00075997" w:rsidRPr="00075997" w:rsidRDefault="00075997" w:rsidP="00075997">
      <w:pPr>
        <w:rPr>
          <w:rFonts w:asciiTheme="majorHAnsi" w:hAnsiTheme="majorHAnsi" w:cs="Arial"/>
          <w:b/>
          <w:iCs/>
          <w:sz w:val="22"/>
          <w:szCs w:val="22"/>
        </w:rPr>
      </w:pPr>
      <w:r w:rsidRPr="00075997">
        <w:rPr>
          <w:rFonts w:asciiTheme="majorHAnsi" w:hAnsiTheme="majorHAnsi" w:cs="Arial"/>
          <w:b/>
          <w:iCs/>
          <w:sz w:val="22"/>
          <w:szCs w:val="22"/>
        </w:rPr>
        <w:lastRenderedPageBreak/>
        <w:t xml:space="preserve">Chapitre 8. : </w:t>
      </w:r>
      <w:r w:rsidRPr="00075997">
        <w:rPr>
          <w:rFonts w:ascii="Cambria" w:hAnsi="Cambria"/>
        </w:rPr>
        <w:t xml:space="preserve">Analyse par ondelettes. </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40 % ;    Examen:   60 %.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tabs>
          <w:tab w:val="left" w:pos="1350"/>
        </w:tabs>
      </w:pP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 xml:space="preserve">Martin, Jean-Noël Débuter en traitement numérique du signal: signaux et systèmes : applications au filtrage et au </w:t>
      </w:r>
      <w:r w:rsidRPr="00075997">
        <w:rPr>
          <w:rFonts w:asciiTheme="majorHAnsi" w:hAnsiTheme="majorHAnsi"/>
        </w:rPr>
        <w:t>traitement</w:t>
      </w:r>
      <w:r w:rsidRPr="00075997">
        <w:rPr>
          <w:rFonts w:asciiTheme="majorHAnsi" w:hAnsiTheme="majorHAnsi" w:cs="Arial"/>
        </w:rPr>
        <w:t xml:space="preserve"> des sons : cours et exercices résolus    Paris : Ellipses, 2005</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 xml:space="preserve">Destuynder, PhilippeSanti, Françoise  Calcul scientifique: analyse et contrôle numérique du signal  </w:t>
      </w:r>
      <w:r w:rsidRPr="00075997">
        <w:rPr>
          <w:rFonts w:asciiTheme="majorHAnsi" w:hAnsiTheme="majorHAnsi"/>
        </w:rPr>
        <w:t>Paris</w:t>
      </w:r>
      <w:r w:rsidRPr="00075997">
        <w:rPr>
          <w:rFonts w:asciiTheme="majorHAnsi" w:hAnsiTheme="majorHAnsi" w:cs="Arial"/>
        </w:rPr>
        <w:t xml:space="preserve"> : Ellipses, 2003</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 xml:space="preserve">Jacques Lacoume, Jean-Louis Max,  Méthodes et techniques de traitement du signal, 5e éd   Paris : </w:t>
      </w:r>
      <w:r w:rsidRPr="00075997">
        <w:rPr>
          <w:rFonts w:asciiTheme="majorHAnsi" w:hAnsiTheme="majorHAnsi"/>
        </w:rPr>
        <w:t>Dunod</w:t>
      </w:r>
      <w:r w:rsidRPr="00075997">
        <w:rPr>
          <w:rFonts w:asciiTheme="majorHAnsi" w:hAnsiTheme="majorHAnsi" w:cs="Arial"/>
        </w:rPr>
        <w:t>, 2000</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 xml:space="preserve">Tanguy, </w:t>
      </w:r>
      <w:r w:rsidRPr="00075997">
        <w:rPr>
          <w:rFonts w:asciiTheme="majorHAnsi" w:hAnsiTheme="majorHAnsi"/>
        </w:rPr>
        <w:t>Jean</w:t>
      </w:r>
      <w:r w:rsidRPr="00075997">
        <w:rPr>
          <w:rFonts w:asciiTheme="majorHAnsi" w:hAnsiTheme="majorHAnsi" w:cs="Arial"/>
        </w:rPr>
        <w:t>-Pierre, Théorie et pratique du signal: signaux déterministes et aléatoires en continu et en discret    Paris : Ellipses, 2007</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Benidir, Messaoud , Théorie et traitement du signal. 1, Représentation des signaux et des systemes: cours et exercices corrigés  Paris : Dunod, 2002</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Neffati, Tahar,  Traitement du signal analogique: cours   Paris : Ellipses, 1999</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Van den Enden, Ad W.M.Traitement numérique du signal. Paris : Masson, 1992</w:t>
      </w:r>
    </w:p>
    <w:p w:rsidR="00075997" w:rsidRPr="00075997" w:rsidRDefault="00075997" w:rsidP="00075997">
      <w:pPr>
        <w:numPr>
          <w:ilvl w:val="0"/>
          <w:numId w:val="15"/>
        </w:numPr>
        <w:contextualSpacing/>
        <w:rPr>
          <w:rFonts w:asciiTheme="majorHAnsi" w:hAnsiTheme="majorHAnsi" w:cs="Arial"/>
        </w:rPr>
      </w:pPr>
      <w:r w:rsidRPr="00075997">
        <w:rPr>
          <w:rFonts w:asciiTheme="majorHAnsi" w:hAnsiTheme="majorHAnsi" w:cs="Arial"/>
        </w:rPr>
        <w:t>Neffati, Tahar , Exercices et problèmes résolus de traitement du signal analogique génie électrique. Paris : Ellipses, 2004</w:t>
      </w: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Pr>
        <w:tabs>
          <w:tab w:val="left" w:pos="1350"/>
        </w:tabs>
      </w:pPr>
    </w:p>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Pr>
        <w:tabs>
          <w:tab w:val="left" w:pos="1965"/>
        </w:tabs>
      </w:pPr>
      <w:r w:rsidRPr="00075997">
        <w:tab/>
      </w: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UEM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TP Traiement de signal</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(TP: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iCs/>
        </w:rPr>
      </w:pPr>
      <w:r w:rsidRPr="00075997">
        <w:rPr>
          <w:rFonts w:ascii="Cambria" w:hAnsi="Cambria"/>
          <w:b/>
          <w:iCs/>
        </w:rPr>
        <w:t>TP 1 :</w:t>
      </w:r>
      <w:r w:rsidRPr="00075997">
        <w:rPr>
          <w:rFonts w:ascii="Cambria" w:hAnsi="Cambria"/>
          <w:bCs/>
          <w:iCs/>
        </w:rPr>
        <w:t xml:space="preserve"> Simulation des signaux simples</w:t>
      </w:r>
    </w:p>
    <w:p w:rsidR="00075997" w:rsidRPr="00075997" w:rsidRDefault="00075997" w:rsidP="00075997">
      <w:pPr>
        <w:rPr>
          <w:rFonts w:ascii="Cambria" w:hAnsi="Cambria"/>
          <w:bCs/>
          <w:iCs/>
        </w:rPr>
      </w:pPr>
      <w:r w:rsidRPr="00075997">
        <w:rPr>
          <w:rFonts w:ascii="Cambria" w:hAnsi="Cambria"/>
          <w:b/>
          <w:iCs/>
        </w:rPr>
        <w:t>TP 2 :</w:t>
      </w:r>
      <w:r w:rsidRPr="00075997">
        <w:rPr>
          <w:rFonts w:ascii="Cambria" w:hAnsi="Cambria"/>
          <w:bCs/>
          <w:iCs/>
        </w:rPr>
        <w:t xml:space="preserve"> Série de Fourier des signaux (domaine fréquentiel)</w:t>
      </w:r>
    </w:p>
    <w:p w:rsidR="00075997" w:rsidRPr="00075997" w:rsidRDefault="00075997" w:rsidP="00075997">
      <w:pPr>
        <w:rPr>
          <w:rFonts w:ascii="Cambria" w:hAnsi="Cambria"/>
          <w:bCs/>
          <w:iCs/>
        </w:rPr>
      </w:pPr>
      <w:r w:rsidRPr="00075997">
        <w:rPr>
          <w:rFonts w:ascii="Cambria" w:hAnsi="Cambria"/>
          <w:b/>
          <w:iCs/>
        </w:rPr>
        <w:t>TP 3 :</w:t>
      </w:r>
      <w:r w:rsidRPr="00075997">
        <w:rPr>
          <w:rFonts w:ascii="Cambria" w:hAnsi="Cambria"/>
          <w:bCs/>
          <w:iCs/>
        </w:rPr>
        <w:t xml:space="preserve"> FFT des signaux déterministes et aléatoires </w:t>
      </w:r>
    </w:p>
    <w:p w:rsidR="00075997" w:rsidRPr="00075997" w:rsidRDefault="00075997" w:rsidP="00075997">
      <w:pPr>
        <w:rPr>
          <w:rFonts w:ascii="Cambria" w:hAnsi="Cambria"/>
          <w:bCs/>
          <w:iCs/>
        </w:rPr>
      </w:pPr>
      <w:r w:rsidRPr="00075997">
        <w:rPr>
          <w:rFonts w:ascii="Cambria" w:hAnsi="Cambria"/>
          <w:b/>
          <w:iCs/>
        </w:rPr>
        <w:t>TP 4 :</w:t>
      </w:r>
      <w:r w:rsidRPr="00075997">
        <w:rPr>
          <w:rFonts w:ascii="Cambria" w:hAnsi="Cambria"/>
          <w:bCs/>
          <w:iCs/>
        </w:rPr>
        <w:t xml:space="preserve"> Transformée de Laplace et transformée Z, analyse par ondelettes </w:t>
      </w:r>
    </w:p>
    <w:p w:rsidR="00075997" w:rsidRPr="00075997" w:rsidRDefault="00075997" w:rsidP="00075997">
      <w:pPr>
        <w:rPr>
          <w:rFonts w:ascii="Cambria" w:hAnsi="Cambria"/>
          <w:bCs/>
          <w:iCs/>
        </w:rPr>
      </w:pPr>
      <w:r w:rsidRPr="00075997">
        <w:rPr>
          <w:rFonts w:ascii="Cambria" w:hAnsi="Cambria"/>
          <w:b/>
          <w:iCs/>
        </w:rPr>
        <w:t>TP 5 :</w:t>
      </w:r>
      <w:r w:rsidRPr="00075997">
        <w:rPr>
          <w:rFonts w:ascii="Cambria" w:hAnsi="Cambria"/>
          <w:bCs/>
          <w:iCs/>
        </w:rPr>
        <w:t xml:space="preserve"> Filtrage </w:t>
      </w:r>
    </w:p>
    <w:p w:rsidR="00075997" w:rsidRPr="00075997" w:rsidRDefault="00075997" w:rsidP="00075997">
      <w:pPr>
        <w:rPr>
          <w:rFonts w:ascii="Cambria" w:hAnsi="Cambria"/>
          <w:bCs/>
          <w:iCs/>
        </w:rPr>
      </w:pPr>
      <w:r w:rsidRPr="00075997">
        <w:rPr>
          <w:rFonts w:ascii="Cambria" w:hAnsi="Cambria"/>
          <w:b/>
          <w:iCs/>
        </w:rPr>
        <w:t>TP 6 :</w:t>
      </w:r>
      <w:r w:rsidRPr="00075997">
        <w:rPr>
          <w:rFonts w:ascii="Cambria" w:hAnsi="Cambria"/>
          <w:bCs/>
          <w:iCs/>
        </w:rPr>
        <w:t xml:space="preserve"> Transformée de Hilbert, analyse d’enveloppe</w:t>
      </w:r>
    </w:p>
    <w:p w:rsidR="00075997" w:rsidRPr="00075997" w:rsidRDefault="00075997" w:rsidP="00075997">
      <w:pPr>
        <w:rPr>
          <w:rFonts w:asciiTheme="majorHAnsi" w:hAnsiTheme="majorHAnsi" w:cs="Arial"/>
          <w:b/>
          <w:iCs/>
          <w:sz w:val="22"/>
          <w:szCs w:val="22"/>
        </w:rPr>
      </w:pPr>
    </w:p>
    <w:p w:rsidR="00075997" w:rsidRPr="00075997" w:rsidRDefault="00075997" w:rsidP="00075997">
      <w:pPr>
        <w:rPr>
          <w:rFonts w:ascii="Cambria" w:hAnsi="Cambria"/>
          <w:lang w:bidi="ar-DZ"/>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rPr>
          <w:rFonts w:ascii="Cambria" w:hAnsi="Cambria"/>
          <w:lang w:eastAsia="fr-FR"/>
        </w:rPr>
      </w:pPr>
      <w:r w:rsidRPr="00075997">
        <w:rPr>
          <w:rFonts w:ascii="Cambria" w:hAnsi="Cambria"/>
          <w:lang w:eastAsia="fr-FR"/>
        </w:rPr>
        <w:t>Notes du cours  et aperçus méthodiques du laboratoire.</w:t>
      </w: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tabs>
          <w:tab w:val="left" w:pos="1965"/>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rPr>
      </w:pPr>
      <w:r w:rsidRPr="00075997">
        <w:rPr>
          <w:rFonts w:ascii="Cambria" w:hAnsi="Cambria" w:cs="Calibri"/>
          <w:b/>
        </w:rPr>
        <w:t>Semestre: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UEM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TP Electronique appliquée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(TP: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Objectifs de l’enseignement:</w:t>
      </w:r>
    </w:p>
    <w:p w:rsidR="00075997" w:rsidRPr="00075997" w:rsidRDefault="00075997" w:rsidP="00075997">
      <w:pPr>
        <w:spacing w:line="276" w:lineRule="auto"/>
        <w:jc w:val="both"/>
        <w:rPr>
          <w:rFonts w:ascii="Cambria" w:hAnsi="Cambria" w:cs="Calibri"/>
          <w:b/>
          <w:u w:val="thick" w:color="F79646"/>
        </w:rPr>
      </w:pPr>
      <w:r w:rsidRPr="00075997">
        <w:rPr>
          <w:rFonts w:asciiTheme="majorHAnsi" w:hAnsiTheme="majorHAnsi"/>
        </w:rPr>
        <w:t>Découvrir la constitution d’une chaine de mesure, identification des différentes parties. Application de l’amplificateur opérationnel dans l’industrie</w:t>
      </w:r>
    </w:p>
    <w:p w:rsidR="00075997" w:rsidRPr="00075997" w:rsidRDefault="00075997" w:rsidP="00075997">
      <w:pPr>
        <w:spacing w:line="276" w:lineRule="auto"/>
        <w:jc w:val="both"/>
        <w:rPr>
          <w:rFonts w:ascii="Cambria" w:hAnsi="Cambria" w:cs="Calibri"/>
          <w:i/>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Theme="majorHAnsi" w:hAnsiTheme="majorHAnsi"/>
        </w:rPr>
      </w:pPr>
      <w:r w:rsidRPr="00075997">
        <w:rPr>
          <w:rFonts w:asciiTheme="majorHAnsi" w:hAnsiTheme="majorHAnsi"/>
        </w:rPr>
        <w:t>Electronique fondamentale, capteurs.</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Theme="majorHAnsi" w:hAnsiTheme="majorHAnsi"/>
        </w:rPr>
      </w:pPr>
      <w:r w:rsidRPr="00075997">
        <w:rPr>
          <w:rFonts w:ascii="Cambria" w:eastAsia="Calibri" w:hAnsi="Cambria"/>
          <w:b/>
          <w:bCs/>
        </w:rPr>
        <w:t>TP1 :</w:t>
      </w:r>
      <w:r w:rsidRPr="00075997">
        <w:rPr>
          <w:rFonts w:ascii="Cambria" w:eastAsia="Calibri" w:hAnsi="Cambria"/>
          <w:bCs/>
        </w:rPr>
        <w:t>Equilibrage d’un pont de Wheatstone</w:t>
      </w:r>
    </w:p>
    <w:p w:rsidR="00075997" w:rsidRPr="00075997" w:rsidRDefault="00075997" w:rsidP="00075997">
      <w:pPr>
        <w:rPr>
          <w:rFonts w:ascii="Cambria" w:eastAsia="Calibri" w:hAnsi="Cambria"/>
        </w:rPr>
      </w:pPr>
      <w:r w:rsidRPr="00075997">
        <w:rPr>
          <w:rFonts w:ascii="Cambria" w:eastAsia="Calibri" w:hAnsi="Cambria"/>
          <w:b/>
          <w:bCs/>
        </w:rPr>
        <w:t>TP2 :</w:t>
      </w:r>
      <w:r w:rsidRPr="00075997">
        <w:rPr>
          <w:rFonts w:ascii="Cambria" w:eastAsia="Calibri" w:hAnsi="Cambria"/>
          <w:bCs/>
        </w:rPr>
        <w:t xml:space="preserve">Montage amplificateur opérationnel –inverseur, sommateur, differentiateur. </w:t>
      </w:r>
    </w:p>
    <w:p w:rsidR="00075997" w:rsidRPr="00075997" w:rsidRDefault="00075997" w:rsidP="00075997">
      <w:pPr>
        <w:ind w:left="567" w:hanging="567"/>
        <w:rPr>
          <w:rFonts w:ascii="Cambria" w:eastAsia="Calibri" w:hAnsi="Cambria"/>
        </w:rPr>
      </w:pPr>
      <w:r w:rsidRPr="00075997">
        <w:rPr>
          <w:rFonts w:ascii="Cambria" w:eastAsia="Calibri" w:hAnsi="Cambria"/>
          <w:b/>
          <w:bCs/>
        </w:rPr>
        <w:t>TP3 :</w:t>
      </w:r>
      <w:r w:rsidRPr="00075997">
        <w:rPr>
          <w:rFonts w:ascii="Cambria" w:eastAsia="Calibri" w:hAnsi="Cambria"/>
          <w:bCs/>
        </w:rPr>
        <w:t>Montage amplificateur opérationnel – dérivateur, intégrateur, montage exponentiation et logarithme</w:t>
      </w:r>
    </w:p>
    <w:p w:rsidR="00075997" w:rsidRPr="00075997" w:rsidRDefault="00075997" w:rsidP="00075997">
      <w:pPr>
        <w:rPr>
          <w:rFonts w:ascii="Cambria" w:eastAsia="Calibri" w:hAnsi="Cambria"/>
        </w:rPr>
      </w:pPr>
      <w:r w:rsidRPr="00075997">
        <w:rPr>
          <w:rFonts w:ascii="Cambria" w:eastAsia="Calibri" w:hAnsi="Cambria"/>
          <w:b/>
          <w:bCs/>
        </w:rPr>
        <w:t>TP4 :</w:t>
      </w:r>
      <w:r w:rsidRPr="00075997">
        <w:rPr>
          <w:rFonts w:asciiTheme="majorHAnsi" w:hAnsiTheme="majorHAnsi"/>
        </w:rPr>
        <w:t>Montage comparateur (applications)</w:t>
      </w:r>
    </w:p>
    <w:p w:rsidR="00075997" w:rsidRPr="00075997" w:rsidRDefault="00075997" w:rsidP="00075997">
      <w:pPr>
        <w:rPr>
          <w:rFonts w:ascii="Cambria" w:hAnsi="Cambria"/>
        </w:rPr>
      </w:pPr>
      <w:r w:rsidRPr="00075997">
        <w:rPr>
          <w:rFonts w:ascii="Cambria" w:eastAsia="Calibri" w:hAnsi="Cambria"/>
          <w:b/>
          <w:bCs/>
        </w:rPr>
        <w:t>TP5 :</w:t>
      </w:r>
      <w:r w:rsidRPr="00075997">
        <w:rPr>
          <w:rFonts w:asciiTheme="majorHAnsi" w:hAnsiTheme="majorHAnsi"/>
        </w:rPr>
        <w:t>Convertisseur A/D et D/A</w:t>
      </w:r>
    </w:p>
    <w:p w:rsidR="00075997" w:rsidRPr="00075997" w:rsidRDefault="00075997" w:rsidP="00075997">
      <w:pPr>
        <w:autoSpaceDE w:val="0"/>
        <w:autoSpaceDN w:val="0"/>
        <w:adjustRightInd w:val="0"/>
        <w:rPr>
          <w:rFonts w:ascii="Cambria" w:eastAsia="Calibri" w:hAnsi="Cambria" w:cs="Calibri,Bold"/>
          <w:b/>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tabs>
          <w:tab w:val="left" w:pos="1965"/>
        </w:tabs>
      </w:pPr>
      <w:r w:rsidRPr="00075997">
        <w:rPr>
          <w:rFonts w:ascii="Cambria" w:hAnsi="Cambria"/>
        </w:rPr>
        <w:t>Notes des cours: électronique, logique combinatoire et séquentielle, machines électriques, aperçus méthodique du laboratoire</w:t>
      </w:r>
    </w:p>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 w:rsidR="00075997" w:rsidRPr="00075997" w:rsidRDefault="00075997" w:rsidP="00075997">
      <w:pPr>
        <w:tabs>
          <w:tab w:val="left" w:pos="1470"/>
        </w:tabs>
      </w:pPr>
      <w:r w:rsidRPr="00075997">
        <w:tab/>
      </w: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UEM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TP Automatisme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(TP: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Theme="majorHAnsi" w:hAnsiTheme="majorHAnsi"/>
        </w:rPr>
      </w:pPr>
      <w:r w:rsidRPr="00075997">
        <w:rPr>
          <w:rFonts w:asciiTheme="majorHAnsi" w:hAnsiTheme="majorHAnsi"/>
        </w:rPr>
        <w:t>Découvrir les différents organes constituants un automatisme. Organe de puissance et organe de commande.</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Theme="majorHAnsi" w:hAnsiTheme="majorHAnsi"/>
        </w:rPr>
      </w:pPr>
      <w:r w:rsidRPr="00075997">
        <w:rPr>
          <w:rFonts w:asciiTheme="majorHAnsi" w:hAnsiTheme="majorHAnsi"/>
        </w:rPr>
        <w:t>Capteurs, hydraulique et pneumatique.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Theme="majorHAnsi" w:hAnsiTheme="majorHAnsi"/>
        </w:rPr>
      </w:pPr>
      <w:r w:rsidRPr="00075997">
        <w:rPr>
          <w:rFonts w:ascii="Cambria" w:eastAsia="Calibri" w:hAnsi="Cambria"/>
          <w:b/>
          <w:bCs/>
        </w:rPr>
        <w:t>TP1 :</w:t>
      </w:r>
      <w:r w:rsidRPr="00075997">
        <w:rPr>
          <w:rFonts w:ascii="Cambria" w:eastAsia="Calibri" w:hAnsi="Cambria"/>
          <w:bCs/>
        </w:rPr>
        <w:t>Commande d</w:t>
      </w:r>
      <w:r w:rsidRPr="00075997">
        <w:rPr>
          <w:rFonts w:asciiTheme="majorHAnsi" w:hAnsiTheme="majorHAnsi"/>
        </w:rPr>
        <w:t>'un moteur à courant continu.</w:t>
      </w:r>
    </w:p>
    <w:p w:rsidR="00075997" w:rsidRPr="00075997" w:rsidRDefault="00075997" w:rsidP="00075997">
      <w:pPr>
        <w:rPr>
          <w:rFonts w:ascii="Cambria" w:eastAsia="Calibri" w:hAnsi="Cambria"/>
        </w:rPr>
      </w:pPr>
      <w:r w:rsidRPr="00075997">
        <w:rPr>
          <w:rFonts w:ascii="Cambria" w:eastAsia="Calibri" w:hAnsi="Cambria"/>
          <w:b/>
          <w:bCs/>
        </w:rPr>
        <w:t>TP2 :</w:t>
      </w:r>
      <w:r w:rsidRPr="00075997">
        <w:rPr>
          <w:rFonts w:ascii="Cambria" w:eastAsia="Calibri" w:hAnsi="Cambria"/>
          <w:bCs/>
        </w:rPr>
        <w:t xml:space="preserve">Marche automatique </w:t>
      </w:r>
    </w:p>
    <w:p w:rsidR="00075997" w:rsidRPr="00075997" w:rsidRDefault="00075997" w:rsidP="00075997">
      <w:pPr>
        <w:rPr>
          <w:rFonts w:ascii="Cambria" w:eastAsia="Calibri" w:hAnsi="Cambria"/>
        </w:rPr>
      </w:pPr>
      <w:r w:rsidRPr="00075997">
        <w:rPr>
          <w:rFonts w:ascii="Cambria" w:eastAsia="Calibri" w:hAnsi="Cambria"/>
          <w:b/>
          <w:bCs/>
        </w:rPr>
        <w:t>TP3 :</w:t>
      </w:r>
      <w:r w:rsidRPr="00075997">
        <w:rPr>
          <w:rFonts w:ascii="Cambria" w:eastAsia="Calibri" w:hAnsi="Cambria"/>
          <w:bCs/>
        </w:rPr>
        <w:t>Marche d’intervention</w:t>
      </w:r>
    </w:p>
    <w:p w:rsidR="00075997" w:rsidRPr="00075997" w:rsidRDefault="00075997" w:rsidP="00075997">
      <w:pPr>
        <w:rPr>
          <w:rFonts w:ascii="Cambria" w:eastAsia="Calibri" w:hAnsi="Cambria"/>
        </w:rPr>
      </w:pPr>
      <w:r w:rsidRPr="00075997">
        <w:rPr>
          <w:rFonts w:ascii="Cambria" w:eastAsia="Calibri" w:hAnsi="Cambria"/>
          <w:b/>
          <w:bCs/>
        </w:rPr>
        <w:t>TP4 :</w:t>
      </w:r>
      <w:r w:rsidRPr="00075997">
        <w:rPr>
          <w:rFonts w:asciiTheme="majorHAnsi" w:hAnsiTheme="majorHAnsi"/>
        </w:rPr>
        <w:t>Techniques pneumatiques (applications)</w:t>
      </w:r>
    </w:p>
    <w:p w:rsidR="00075997" w:rsidRPr="00075997" w:rsidRDefault="00075997" w:rsidP="00075997">
      <w:pPr>
        <w:rPr>
          <w:rFonts w:asciiTheme="majorHAnsi" w:hAnsiTheme="majorHAnsi"/>
        </w:rPr>
      </w:pPr>
      <w:r w:rsidRPr="00075997">
        <w:rPr>
          <w:rFonts w:ascii="Cambria" w:eastAsia="Calibri" w:hAnsi="Cambria"/>
          <w:b/>
          <w:bCs/>
        </w:rPr>
        <w:t>TP5 :</w:t>
      </w:r>
      <w:r w:rsidRPr="00075997">
        <w:rPr>
          <w:rFonts w:asciiTheme="majorHAnsi" w:hAnsiTheme="majorHAnsi"/>
        </w:rPr>
        <w:t>Commande API (application : système de tri, ascenseur, chariot).</w:t>
      </w:r>
    </w:p>
    <w:p w:rsidR="00075997" w:rsidRPr="00075997" w:rsidRDefault="00075997" w:rsidP="00075997">
      <w:pPr>
        <w:autoSpaceDE w:val="0"/>
        <w:autoSpaceDN w:val="0"/>
        <w:adjustRightInd w:val="0"/>
        <w:rPr>
          <w:rFonts w:ascii="Cambria" w:eastAsia="Calibri" w:hAnsi="Cambria" w:cs="Calibri,Bold"/>
          <w:b/>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contextualSpacing/>
        <w:jc w:val="both"/>
        <w:rPr>
          <w:rFonts w:ascii="Cambria" w:hAnsi="Cambria"/>
        </w:rPr>
      </w:pPr>
      <w:r w:rsidRPr="00075997">
        <w:rPr>
          <w:rFonts w:ascii="Cambria" w:hAnsi="Cambria"/>
        </w:rPr>
        <w:t>Notes des cours: électronique, logique combinatoire et séquentielle, machines électriques, aperçus méthodique du laboratoire.</w:t>
      </w: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UEM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TP Conception mécanique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(TP: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2</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Cambria" w:hAnsi="Cambria"/>
          <w:bCs/>
        </w:rPr>
      </w:pPr>
      <w:r w:rsidRPr="00075997">
        <w:rPr>
          <w:rFonts w:ascii="Cambria" w:hAnsi="Cambria"/>
          <w:b/>
        </w:rPr>
        <w:t>TP 1 :</w:t>
      </w:r>
      <w:r w:rsidRPr="00075997">
        <w:rPr>
          <w:rFonts w:ascii="Cambria" w:hAnsi="Cambria"/>
          <w:bCs/>
        </w:rPr>
        <w:t xml:space="preserve"> Simulation : Dimensionnement d’un système mécanique</w:t>
      </w:r>
    </w:p>
    <w:p w:rsidR="00075997" w:rsidRPr="00075997" w:rsidRDefault="00075997" w:rsidP="00075997">
      <w:pPr>
        <w:rPr>
          <w:rFonts w:asciiTheme="majorHAnsi" w:hAnsiTheme="majorHAnsi"/>
        </w:rPr>
      </w:pPr>
      <w:r w:rsidRPr="00075997">
        <w:rPr>
          <w:rFonts w:ascii="Cambria" w:hAnsi="Cambria"/>
          <w:b/>
        </w:rPr>
        <w:t>TP 2:</w:t>
      </w:r>
      <w:r w:rsidRPr="00075997">
        <w:rPr>
          <w:rFonts w:ascii="Cambria" w:hAnsi="Cambria"/>
          <w:bCs/>
        </w:rPr>
        <w:t xml:space="preserve"> Simulation : </w:t>
      </w:r>
      <w:r w:rsidRPr="00075997">
        <w:rPr>
          <w:rFonts w:asciiTheme="majorHAnsi" w:hAnsiTheme="majorHAnsi"/>
        </w:rPr>
        <w:t>Transmission par liens souples et liens rigides.</w:t>
      </w:r>
    </w:p>
    <w:p w:rsidR="00075997" w:rsidRPr="00075997" w:rsidRDefault="00075997" w:rsidP="00075997">
      <w:pPr>
        <w:rPr>
          <w:rFonts w:ascii="Cambria" w:hAnsi="Cambria"/>
          <w:bCs/>
        </w:rPr>
      </w:pPr>
      <w:r w:rsidRPr="00075997">
        <w:rPr>
          <w:rFonts w:ascii="Cambria" w:hAnsi="Cambria"/>
          <w:b/>
        </w:rPr>
        <w:t>TP 3 :</w:t>
      </w:r>
      <w:r w:rsidRPr="00075997">
        <w:rPr>
          <w:rFonts w:asciiTheme="majorHAnsi" w:hAnsiTheme="majorHAnsi"/>
          <w:bCs/>
        </w:rPr>
        <w:t>Programmation des l</w:t>
      </w:r>
      <w:r w:rsidRPr="00075997">
        <w:rPr>
          <w:rFonts w:asciiTheme="majorHAnsi" w:hAnsiTheme="majorHAnsi"/>
        </w:rPr>
        <w:t>iaisons par contacts surfaciques et par interposition d'éléments roulants</w:t>
      </w:r>
    </w:p>
    <w:p w:rsidR="00075997" w:rsidRPr="00075997" w:rsidRDefault="00075997" w:rsidP="00075997">
      <w:pPr>
        <w:rPr>
          <w:rFonts w:ascii="Cambria" w:hAnsi="Cambria"/>
          <w:bCs/>
        </w:rPr>
      </w:pPr>
      <w:r w:rsidRPr="00075997">
        <w:rPr>
          <w:rFonts w:ascii="Cambria" w:hAnsi="Cambria"/>
          <w:b/>
        </w:rPr>
        <w:t>TP 4 :</w:t>
      </w:r>
      <w:r w:rsidRPr="00075997">
        <w:rPr>
          <w:rFonts w:ascii="Cambria" w:hAnsi="Cambria"/>
          <w:bCs/>
        </w:rPr>
        <w:t xml:space="preserve"> Simulation de mise en marche d’un système robot </w:t>
      </w:r>
    </w:p>
    <w:p w:rsidR="00075997" w:rsidRPr="00075997" w:rsidRDefault="00075997" w:rsidP="00075997">
      <w:pPr>
        <w:rPr>
          <w:rFonts w:ascii="Cambria" w:hAnsi="Cambria"/>
        </w:rPr>
      </w:pPr>
      <w:r w:rsidRPr="00075997">
        <w:rPr>
          <w:rFonts w:ascii="Cambria" w:hAnsi="Cambria"/>
          <w:b/>
        </w:rPr>
        <w:t>TP 5 :</w:t>
      </w:r>
      <w:r w:rsidRPr="00075997">
        <w:rPr>
          <w:rFonts w:ascii="Cambria" w:hAnsi="Cambria"/>
        </w:rPr>
        <w:t xml:space="preserve">Simulation </w:t>
      </w:r>
      <w:r w:rsidRPr="00075997">
        <w:rPr>
          <w:rFonts w:ascii="Cambria" w:hAnsi="Cambria"/>
          <w:bCs/>
        </w:rPr>
        <w:t>et mise en marche d’un appareillage mécatronique de production</w:t>
      </w:r>
    </w:p>
    <w:p w:rsidR="00075997" w:rsidRPr="00075997" w:rsidRDefault="00075997" w:rsidP="00075997">
      <w:pPr>
        <w:rPr>
          <w:rFonts w:ascii="Cambria" w:hAnsi="Cambria"/>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contextualSpacing/>
        <w:jc w:val="both"/>
        <w:rPr>
          <w:rFonts w:ascii="Cambria" w:hAnsi="Cambria"/>
        </w:rPr>
      </w:pPr>
      <w:r w:rsidRPr="00075997">
        <w:rPr>
          <w:rFonts w:ascii="Cambria" w:hAnsi="Cambria"/>
        </w:rPr>
        <w:t>Notes des cours, aperçus méthodique du laboratoire.</w:t>
      </w: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UEM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TP Capteurs et actionneurs</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15h00 (TP: 1h00)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Theme="majorHAnsi" w:hAnsiTheme="majorHAnsi"/>
        </w:rPr>
      </w:pPr>
      <w:r w:rsidRPr="00075997">
        <w:rPr>
          <w:rFonts w:asciiTheme="majorHAnsi" w:hAnsiTheme="majorHAnsi"/>
        </w:rPr>
        <w:t>Réaliser des manipulations pour enrichir les connaissances sur les capteurs et leur étalonnage.</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Theme="majorHAnsi" w:hAnsiTheme="majorHAnsi"/>
        </w:rPr>
      </w:pPr>
      <w:r w:rsidRPr="00075997">
        <w:rPr>
          <w:rFonts w:asciiTheme="majorHAnsi" w:hAnsiTheme="majorHAnsi"/>
        </w:rPr>
        <w:t>Mesures électriques et électroniques.</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rPr>
          <w:rFonts w:asciiTheme="majorHAnsi" w:hAnsiTheme="majorHAnsi"/>
        </w:rPr>
      </w:pPr>
      <w:r w:rsidRPr="00075997">
        <w:rPr>
          <w:rFonts w:ascii="Cambria" w:hAnsi="Cambria"/>
          <w:b/>
          <w:bCs/>
        </w:rPr>
        <w:t>TP1 :</w:t>
      </w:r>
      <w:r w:rsidRPr="00075997">
        <w:rPr>
          <w:rFonts w:asciiTheme="majorHAnsi" w:hAnsiTheme="majorHAnsi"/>
        </w:rPr>
        <w:t>Capteurs photométriques.</w:t>
      </w:r>
    </w:p>
    <w:p w:rsidR="00075997" w:rsidRPr="00075997" w:rsidRDefault="00075997" w:rsidP="00075997">
      <w:pPr>
        <w:rPr>
          <w:rFonts w:asciiTheme="majorHAnsi" w:hAnsiTheme="majorHAnsi"/>
        </w:rPr>
      </w:pPr>
      <w:r w:rsidRPr="00075997">
        <w:rPr>
          <w:rFonts w:ascii="Cambria" w:hAnsi="Cambria"/>
          <w:b/>
          <w:bCs/>
        </w:rPr>
        <w:t>TP2 :</w:t>
      </w:r>
      <w:r w:rsidRPr="00075997">
        <w:rPr>
          <w:rFonts w:asciiTheme="majorHAnsi" w:hAnsiTheme="majorHAnsi"/>
        </w:rPr>
        <w:t>Capteurs de déformation et de force.</w:t>
      </w:r>
    </w:p>
    <w:p w:rsidR="00075997" w:rsidRPr="00075997" w:rsidRDefault="00075997" w:rsidP="00075997">
      <w:pPr>
        <w:rPr>
          <w:rFonts w:asciiTheme="majorHAnsi" w:hAnsiTheme="majorHAnsi"/>
        </w:rPr>
      </w:pPr>
      <w:r w:rsidRPr="00075997">
        <w:rPr>
          <w:rFonts w:ascii="Cambria" w:hAnsi="Cambria"/>
          <w:b/>
          <w:bCs/>
        </w:rPr>
        <w:t>TP3 :</w:t>
      </w:r>
      <w:r w:rsidRPr="00075997">
        <w:rPr>
          <w:rFonts w:asciiTheme="majorHAnsi" w:hAnsiTheme="majorHAnsi"/>
        </w:rPr>
        <w:t>Capteurs de position (capacitif et inductif).</w:t>
      </w:r>
    </w:p>
    <w:p w:rsidR="00075997" w:rsidRPr="00075997" w:rsidRDefault="00075997" w:rsidP="00075997">
      <w:pPr>
        <w:rPr>
          <w:rFonts w:asciiTheme="majorHAnsi" w:hAnsiTheme="majorHAnsi"/>
        </w:rPr>
      </w:pPr>
      <w:r w:rsidRPr="00075997">
        <w:rPr>
          <w:rFonts w:ascii="Cambria" w:hAnsi="Cambria"/>
          <w:b/>
          <w:bCs/>
        </w:rPr>
        <w:t>TP4 :</w:t>
      </w:r>
      <w:r w:rsidRPr="00075997">
        <w:rPr>
          <w:rFonts w:asciiTheme="majorHAnsi" w:hAnsiTheme="majorHAnsi"/>
        </w:rPr>
        <w:t>Capteurs de température.</w:t>
      </w:r>
    </w:p>
    <w:p w:rsidR="00075997" w:rsidRPr="00075997" w:rsidRDefault="00075997" w:rsidP="00075997">
      <w:pPr>
        <w:rPr>
          <w:rFonts w:asciiTheme="majorHAnsi" w:hAnsiTheme="majorHAnsi"/>
        </w:rPr>
      </w:pPr>
      <w:r w:rsidRPr="00075997">
        <w:rPr>
          <w:rFonts w:ascii="Cambria" w:hAnsi="Cambria"/>
          <w:b/>
          <w:bCs/>
        </w:rPr>
        <w:t>TP5 :</w:t>
      </w:r>
      <w:r w:rsidRPr="00075997">
        <w:rPr>
          <w:rFonts w:asciiTheme="majorHAnsi" w:hAnsiTheme="majorHAnsi"/>
        </w:rPr>
        <w:t>Capteurs de vitesse de rotation.</w:t>
      </w:r>
    </w:p>
    <w:p w:rsidR="00075997" w:rsidRPr="00075997" w:rsidRDefault="00075997" w:rsidP="00075997">
      <w:pPr>
        <w:rPr>
          <w:rFonts w:asciiTheme="majorHAnsi" w:hAnsiTheme="majorHAnsi"/>
        </w:rPr>
      </w:pPr>
      <w:r w:rsidRPr="00075997">
        <w:rPr>
          <w:rFonts w:ascii="Cambria" w:hAnsi="Cambria"/>
          <w:b/>
          <w:bCs/>
        </w:rPr>
        <w:t>TP6 :</w:t>
      </w:r>
      <w:r w:rsidRPr="00075997">
        <w:rPr>
          <w:rFonts w:asciiTheme="majorHAnsi" w:hAnsiTheme="majorHAnsi"/>
        </w:rPr>
        <w:t>Capteurs piézoélectriques de vibrations.</w:t>
      </w:r>
    </w:p>
    <w:p w:rsidR="00075997" w:rsidRPr="00075997" w:rsidRDefault="00075997" w:rsidP="00075997">
      <w:pPr>
        <w:autoSpaceDE w:val="0"/>
        <w:autoSpaceDN w:val="0"/>
        <w:adjustRightInd w:val="0"/>
        <w:rPr>
          <w:rFonts w:ascii="Cambria" w:eastAsia="Calibri" w:hAnsi="Cambria" w:cs="Calibri,Bold"/>
          <w:b/>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Contrôle continu: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tabs>
          <w:tab w:val="left" w:pos="993"/>
        </w:tabs>
        <w:autoSpaceDE w:val="0"/>
        <w:autoSpaceDN w:val="0"/>
        <w:adjustRightInd w:val="0"/>
        <w:ind w:left="720" w:hanging="578"/>
        <w:jc w:val="both"/>
        <w:rPr>
          <w:rFonts w:ascii="Cambria" w:hAnsi="Cambria"/>
        </w:rPr>
      </w:pPr>
      <w:r w:rsidRPr="00075997">
        <w:rPr>
          <w:rFonts w:ascii="Cambria" w:hAnsi="Cambria"/>
        </w:rPr>
        <w:t xml:space="preserve">Notes du cours sur les capteurs et  conditionneurs, </w:t>
      </w:r>
      <w:r w:rsidRPr="00075997">
        <w:rPr>
          <w:rFonts w:asciiTheme="majorHAnsi" w:eastAsia="Times New Roman" w:hAnsiTheme="majorHAnsi"/>
          <w:bCs/>
          <w:iCs/>
          <w:lang w:eastAsia="fr-FR"/>
        </w:rPr>
        <w:t>aperçus méthodique du laboratoire.</w:t>
      </w: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UED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Tribologie</w:t>
      </w:r>
      <w:r w:rsidR="00083503">
        <w:rPr>
          <w:rFonts w:ascii="Cambria" w:hAnsi="Cambria" w:cs="Calibri"/>
          <w:b/>
          <w:bCs/>
          <w:iCs/>
          <w:color w:val="FF0000"/>
        </w:rPr>
        <w:t xml:space="preserve"> (exemple)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spacing w:line="276" w:lineRule="auto"/>
        <w:jc w:val="both"/>
        <w:rPr>
          <w:rFonts w:asciiTheme="majorHAnsi" w:hAnsiTheme="majorHAnsi" w:cs="ArialNarrow"/>
        </w:rPr>
      </w:pPr>
      <w:r w:rsidRPr="00075997">
        <w:rPr>
          <w:rFonts w:asciiTheme="majorHAnsi" w:hAnsiTheme="majorHAnsi" w:cs="ArialNarrow"/>
        </w:rPr>
        <w:t xml:space="preserve">Il s'agit de montrer le principe d’analyse et de caractérisation des états de surfaces des matériaux. L’étude des problèmes d’usures et des déformations.     </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Theme="majorHAnsi" w:hAnsiTheme="majorHAnsi"/>
        </w:rPr>
      </w:pPr>
      <w:r w:rsidRPr="00075997">
        <w:rPr>
          <w:rFonts w:asciiTheme="majorHAnsi" w:hAnsiTheme="majorHAnsi"/>
        </w:rPr>
        <w:t>Mécanique</w:t>
      </w:r>
      <w:r w:rsidRPr="00075997">
        <w:rPr>
          <w:rFonts w:asciiTheme="majorHAnsi" w:hAnsiTheme="majorHAnsi"/>
          <w:bCs/>
        </w:rPr>
        <w:t xml:space="preserve"> – RDM- thermodynamique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tabs>
          <w:tab w:val="left" w:pos="993"/>
        </w:tabs>
        <w:autoSpaceDE w:val="0"/>
        <w:autoSpaceDN w:val="0"/>
        <w:adjustRightInd w:val="0"/>
        <w:ind w:left="142"/>
        <w:jc w:val="both"/>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Theme="majorHAnsi" w:hAnsiTheme="majorHAnsi"/>
        </w:rPr>
        <w:t xml:space="preserve">Introduction. Historique - tribologie dans l’industrie - Considérations économiques. </w:t>
      </w:r>
      <w:r w:rsidRPr="00075997">
        <w:rPr>
          <w:rFonts w:ascii="Cambria" w:hAnsi="Cambria"/>
          <w:b/>
          <w:sz w:val="22"/>
          <w:szCs w:val="22"/>
        </w:rPr>
        <w:t xml:space="preserve"> (2  semaines)</w:t>
      </w:r>
    </w:p>
    <w:p w:rsidR="00075997" w:rsidRPr="00075997" w:rsidRDefault="00075997" w:rsidP="00075997">
      <w:pPr>
        <w:rPr>
          <w:rFonts w:asciiTheme="majorHAnsi" w:hAnsiTheme="majorHAnsi"/>
        </w:rPr>
      </w:pPr>
    </w:p>
    <w:p w:rsidR="00075997" w:rsidRPr="00075997" w:rsidRDefault="00075997" w:rsidP="00075997">
      <w:pPr>
        <w:tabs>
          <w:tab w:val="left" w:pos="6486"/>
        </w:tabs>
        <w:rPr>
          <w:rFonts w:ascii="Cambria" w:hAnsi="Cambria"/>
          <w:lang w:bidi="ar-DZ"/>
        </w:rPr>
      </w:pPr>
      <w:r w:rsidRPr="00075997">
        <w:rPr>
          <w:rFonts w:asciiTheme="majorHAnsi" w:hAnsiTheme="majorHAnsi" w:cs="Arial"/>
          <w:b/>
          <w:bCs/>
          <w:sz w:val="22"/>
          <w:szCs w:val="22"/>
        </w:rPr>
        <w:t xml:space="preserve">Chapitre 2. : </w:t>
      </w:r>
      <w:r w:rsidRPr="00075997">
        <w:rPr>
          <w:rFonts w:asciiTheme="majorHAnsi" w:hAnsiTheme="majorHAnsi"/>
        </w:rPr>
        <w:t xml:space="preserve">Surfaces et interfaces. </w:t>
      </w:r>
      <w:r w:rsidRPr="00075997">
        <w:rPr>
          <w:rFonts w:asciiTheme="majorHAnsi" w:hAnsiTheme="majorHAnsi"/>
          <w:bCs/>
        </w:rPr>
        <w:t xml:space="preserve">Définitions, concepts et critères - Analyses et caractérisation des surfaces -Propriétés fonctionnelles des surfaces -Frottement et déformation des surfaces -Usure : définition et modes d’usure. </w:t>
      </w:r>
      <w:r w:rsidRPr="00075997">
        <w:rPr>
          <w:rFonts w:asciiTheme="majorHAnsi" w:hAnsiTheme="majorHAnsi" w:cs="Arial"/>
          <w:b/>
          <w:bCs/>
          <w:sz w:val="22"/>
          <w:szCs w:val="22"/>
        </w:rPr>
        <w:t>(3 Semaines)</w:t>
      </w:r>
    </w:p>
    <w:p w:rsidR="00075997" w:rsidRPr="00075997" w:rsidRDefault="00075997" w:rsidP="00075997">
      <w:pPr>
        <w:rPr>
          <w:rFonts w:asciiTheme="majorHAnsi" w:hAnsiTheme="majorHAnsi"/>
        </w:rPr>
      </w:pPr>
    </w:p>
    <w:p w:rsidR="00075997" w:rsidRPr="00075997" w:rsidRDefault="00075997" w:rsidP="00075997">
      <w:pPr>
        <w:tabs>
          <w:tab w:val="left" w:pos="6538"/>
        </w:tabs>
        <w:rPr>
          <w:rFonts w:ascii="Cambria" w:hAnsi="Cambria"/>
        </w:rPr>
      </w:pPr>
      <w:r w:rsidRPr="00075997">
        <w:rPr>
          <w:rFonts w:asciiTheme="majorHAnsi" w:hAnsiTheme="majorHAnsi" w:cs="Arial"/>
          <w:b/>
          <w:bCs/>
          <w:sz w:val="22"/>
          <w:szCs w:val="22"/>
        </w:rPr>
        <w:t xml:space="preserve">Chapitre 3. : </w:t>
      </w:r>
      <w:r w:rsidRPr="00075997">
        <w:rPr>
          <w:rFonts w:asciiTheme="majorHAnsi" w:hAnsiTheme="majorHAnsi"/>
        </w:rPr>
        <w:t xml:space="preserve">Friction. Introduction - Causes possibles de la friction - Théorie de l’adhésion - Présentation des théories sur la friction - Influence des propriétés intrinsèques des matériaux sur la friction - Méthodes d’essais -Choix des matériaux.                           </w:t>
      </w:r>
    </w:p>
    <w:p w:rsidR="00075997" w:rsidRPr="00075997" w:rsidRDefault="00075997" w:rsidP="00075997">
      <w:pPr>
        <w:rPr>
          <w:rFonts w:ascii="Cambria" w:hAnsi="Cambria"/>
          <w:lang w:bidi="ar-DZ"/>
        </w:rPr>
      </w:pPr>
      <w:r w:rsidRPr="00075997">
        <w:rPr>
          <w:rFonts w:asciiTheme="majorHAnsi" w:hAnsiTheme="majorHAnsi" w:cs="Arial"/>
          <w:b/>
          <w:iCs/>
          <w:sz w:val="22"/>
          <w:szCs w:val="22"/>
        </w:rPr>
        <w:t>(2 Semaines)</w:t>
      </w:r>
    </w:p>
    <w:p w:rsidR="00075997" w:rsidRPr="00075997" w:rsidRDefault="00075997" w:rsidP="00075997">
      <w:pPr>
        <w:rPr>
          <w:rFonts w:asciiTheme="majorHAnsi" w:hAnsiTheme="majorHAnsi"/>
          <w:bCs/>
        </w:rPr>
      </w:pPr>
    </w:p>
    <w:p w:rsidR="00075997" w:rsidRPr="00075997" w:rsidRDefault="00075997" w:rsidP="00075997">
      <w:pPr>
        <w:tabs>
          <w:tab w:val="left" w:pos="6486"/>
        </w:tabs>
        <w:rPr>
          <w:rFonts w:ascii="Cambria" w:hAnsi="Cambria"/>
          <w:lang w:bidi="ar-DZ"/>
        </w:rPr>
      </w:pPr>
      <w:r w:rsidRPr="00075997">
        <w:rPr>
          <w:rFonts w:asciiTheme="majorHAnsi" w:hAnsiTheme="majorHAnsi" w:cs="Arial"/>
          <w:b/>
          <w:iCs/>
          <w:sz w:val="22"/>
          <w:szCs w:val="22"/>
        </w:rPr>
        <w:t xml:space="preserve">Chapitre 4. : </w:t>
      </w:r>
      <w:r w:rsidRPr="00075997">
        <w:rPr>
          <w:rFonts w:asciiTheme="majorHAnsi" w:hAnsiTheme="majorHAnsi"/>
        </w:rPr>
        <w:t xml:space="preserve">L’abrasion. Définition et principe - Abrasion à deux corps - Abrasion à trois corps - Influence des paramètres opératoires sur l’usure abrasive - Influence des paramètres liés aux particules abrasives - Influence de la charge - Influence de la vitesse - Influence de l’environnement - Influence de la nature des matériaux -Méthodes d’essais -Choix de matériaux. </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tabs>
          <w:tab w:val="left" w:pos="6486"/>
        </w:tabs>
        <w:rPr>
          <w:rFonts w:ascii="Cambria" w:hAnsi="Cambria"/>
          <w:lang w:bidi="ar-DZ"/>
        </w:rPr>
      </w:pPr>
      <w:r w:rsidRPr="00075997">
        <w:rPr>
          <w:rFonts w:asciiTheme="majorHAnsi" w:hAnsiTheme="majorHAnsi" w:cs="Arial"/>
          <w:b/>
          <w:iCs/>
          <w:sz w:val="22"/>
          <w:szCs w:val="22"/>
        </w:rPr>
        <w:t xml:space="preserve">Chapitre 5. : </w:t>
      </w:r>
      <w:r w:rsidRPr="00075997">
        <w:rPr>
          <w:rFonts w:asciiTheme="majorHAnsi" w:hAnsiTheme="majorHAnsi"/>
          <w:b/>
          <w:bCs/>
        </w:rPr>
        <w:t>:</w:t>
      </w:r>
      <w:r w:rsidRPr="00075997">
        <w:rPr>
          <w:rFonts w:asciiTheme="majorHAnsi" w:hAnsiTheme="majorHAnsi"/>
        </w:rPr>
        <w:t xml:space="preserve"> Lubrification. </w:t>
      </w:r>
      <w:r w:rsidRPr="00075997">
        <w:rPr>
          <w:rFonts w:asciiTheme="majorHAnsi" w:hAnsiTheme="majorHAnsi"/>
          <w:bCs/>
        </w:rPr>
        <w:t>Régimes de lubrification - Lubrification Hydrostatique -Lubrification Hydrodynamique  Lubrification limite (mixte) .</w:t>
      </w:r>
      <w:r w:rsidRPr="00075997">
        <w:rPr>
          <w:rFonts w:asciiTheme="majorHAnsi" w:hAnsiTheme="majorHAnsi"/>
        </w:rPr>
        <w:t xml:space="preserve">Etudes des paramètres dans le contact - Pression dans le film - Charge supportée par le contact. Débit - Force ou couple de frottement -Equation de Reynolds. Interprétation -Etudes de cas élémentaires de portance. Effet d’étirement -Effet d’écrasement - Coin d’huile. </w:t>
      </w:r>
      <w:r w:rsidRPr="00075997">
        <w:rPr>
          <w:rFonts w:ascii="Cambria" w:hAnsi="Cambria"/>
        </w:rPr>
        <w:t xml:space="preserve">. </w:t>
      </w:r>
      <w:r w:rsidRPr="00075997">
        <w:rPr>
          <w:rFonts w:asciiTheme="majorHAnsi" w:hAnsiTheme="majorHAnsi" w:cs="Arial"/>
          <w:b/>
          <w:iCs/>
          <w:sz w:val="22"/>
          <w:szCs w:val="22"/>
        </w:rPr>
        <w:t>(3 Semaines)</w:t>
      </w:r>
    </w:p>
    <w:p w:rsidR="00075997" w:rsidRPr="00075997" w:rsidRDefault="00075997" w:rsidP="00075997">
      <w:pPr>
        <w:rPr>
          <w:rFonts w:asciiTheme="majorHAnsi" w:hAnsiTheme="majorHAnsi" w:cs="Arial"/>
          <w:b/>
          <w:iCs/>
          <w:sz w:val="22"/>
          <w:szCs w:val="22"/>
        </w:rPr>
      </w:pPr>
    </w:p>
    <w:p w:rsidR="00075997" w:rsidRPr="00075997" w:rsidRDefault="00075997" w:rsidP="00075997">
      <w:pPr>
        <w:tabs>
          <w:tab w:val="left" w:pos="6383"/>
        </w:tabs>
        <w:rPr>
          <w:rFonts w:asciiTheme="majorHAnsi" w:hAnsiTheme="majorHAnsi"/>
        </w:rPr>
      </w:pPr>
      <w:r w:rsidRPr="00075997">
        <w:rPr>
          <w:rFonts w:asciiTheme="majorHAnsi" w:hAnsiTheme="majorHAnsi" w:cs="Arial"/>
          <w:b/>
          <w:iCs/>
          <w:sz w:val="22"/>
          <w:szCs w:val="22"/>
        </w:rPr>
        <w:t>Chapitre 6. :</w:t>
      </w:r>
      <w:r w:rsidRPr="00075997">
        <w:rPr>
          <w:rFonts w:asciiTheme="majorHAnsi" w:hAnsiTheme="majorHAnsi"/>
        </w:rPr>
        <w:t xml:space="preserve"> Revêtements de surface. Généralités - Procédés de revêtements de surface- Préparation des surfaces -Procédés spéciaux -Applications industrielles.  </w:t>
      </w:r>
      <w:r w:rsidRPr="00075997">
        <w:rPr>
          <w:rFonts w:asciiTheme="majorHAnsi" w:hAnsiTheme="majorHAnsi" w:cs="Arial"/>
          <w:b/>
          <w:iCs/>
          <w:sz w:val="22"/>
          <w:szCs w:val="22"/>
        </w:rPr>
        <w:t>(3 Semaines)</w:t>
      </w:r>
    </w:p>
    <w:p w:rsidR="00075997" w:rsidRPr="00075997" w:rsidRDefault="00075997" w:rsidP="00075997">
      <w:pPr>
        <w:autoSpaceDE w:val="0"/>
        <w:autoSpaceDN w:val="0"/>
        <w:adjustRightInd w:val="0"/>
        <w:rPr>
          <w:rFonts w:ascii="Cambria" w:eastAsia="Calibri" w:hAnsi="Cambria" w:cs="Calibri,Bold"/>
          <w:b/>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lastRenderedPageBreak/>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0"/>
          <w:numId w:val="16"/>
        </w:numPr>
        <w:contextualSpacing/>
        <w:jc w:val="both"/>
        <w:rPr>
          <w:rFonts w:asciiTheme="majorHAnsi" w:hAnsiTheme="majorHAnsi"/>
          <w:b/>
          <w:color w:val="000000"/>
          <w:shd w:val="clear" w:color="auto" w:fill="FFFFFF"/>
        </w:rPr>
      </w:pPr>
      <w:r w:rsidRPr="00075997">
        <w:rPr>
          <w:rFonts w:asciiTheme="majorHAnsi" w:hAnsiTheme="majorHAnsi"/>
        </w:rPr>
        <w:t>Georges, Frottement</w:t>
      </w:r>
      <w:r w:rsidRPr="00075997">
        <w:rPr>
          <w:rFonts w:ascii="Cambria" w:hAnsi="Cambria"/>
          <w:color w:val="000000"/>
        </w:rPr>
        <w:t>, usure et lubrification : La Tribologie ou science des surfaces,</w:t>
      </w:r>
      <w:r w:rsidRPr="00075997">
        <w:rPr>
          <w:rFonts w:asciiTheme="majorHAnsi" w:hAnsiTheme="majorHAnsi"/>
          <w:color w:val="000000"/>
        </w:rPr>
        <w:t> </w:t>
      </w:r>
      <w:r w:rsidRPr="00075997">
        <w:rPr>
          <w:rFonts w:asciiTheme="majorHAnsi" w:hAnsiTheme="majorHAnsi"/>
          <w:color w:val="000000"/>
          <w:shd w:val="clear" w:color="auto" w:fill="FFFFFF"/>
        </w:rPr>
        <w:t xml:space="preserve"> Eyrolles, 2000.</w:t>
      </w:r>
    </w:p>
    <w:p w:rsidR="00075997" w:rsidRPr="00075997" w:rsidRDefault="0069491B" w:rsidP="00075997">
      <w:pPr>
        <w:keepNext/>
        <w:numPr>
          <w:ilvl w:val="0"/>
          <w:numId w:val="16"/>
        </w:numPr>
        <w:shd w:val="clear" w:color="auto" w:fill="FFFFFF"/>
        <w:jc w:val="both"/>
        <w:outlineLvl w:val="0"/>
        <w:rPr>
          <w:rFonts w:asciiTheme="majorHAnsi" w:eastAsiaTheme="majorEastAsia" w:hAnsiTheme="majorHAnsi" w:cstheme="majorBidi"/>
          <w:bCs/>
          <w:color w:val="000000"/>
        </w:rPr>
      </w:pPr>
      <w:hyperlink r:id="rId15" w:history="1">
        <w:r w:rsidR="00075997" w:rsidRPr="00075997">
          <w:rPr>
            <w:rFonts w:asciiTheme="majorHAnsi" w:eastAsiaTheme="majorEastAsia" w:hAnsiTheme="majorHAnsi" w:cstheme="majorBidi"/>
            <w:bCs/>
            <w:color w:val="000000"/>
          </w:rPr>
          <w:t>Hamid Zaidi</w:t>
        </w:r>
      </w:hyperlink>
      <w:r w:rsidR="00075997" w:rsidRPr="00075997">
        <w:rPr>
          <w:rFonts w:asciiTheme="majorHAnsi" w:eastAsiaTheme="majorEastAsia" w:hAnsiTheme="majorHAnsi" w:cstheme="majorBidi"/>
          <w:bCs/>
          <w:i/>
          <w:iCs/>
          <w:color w:val="000000"/>
        </w:rPr>
        <w:t>,</w:t>
      </w:r>
      <w:r w:rsidR="00075997" w:rsidRPr="00075997">
        <w:rPr>
          <w:rFonts w:asciiTheme="majorHAnsi" w:eastAsiaTheme="majorEastAsia" w:hAnsiTheme="majorHAnsi" w:cstheme="majorBidi"/>
          <w:bCs/>
          <w:color w:val="000000"/>
        </w:rPr>
        <w:t> </w:t>
      </w:r>
      <w:hyperlink r:id="rId16" w:history="1">
        <w:r w:rsidR="00075997" w:rsidRPr="00075997">
          <w:rPr>
            <w:rFonts w:asciiTheme="majorHAnsi" w:eastAsiaTheme="majorEastAsia" w:hAnsiTheme="majorHAnsi" w:cstheme="majorBidi"/>
            <w:bCs/>
            <w:color w:val="000000"/>
          </w:rPr>
          <w:t>J. Rivière</w:t>
        </w:r>
      </w:hyperlink>
      <w:r w:rsidR="00075997" w:rsidRPr="00075997">
        <w:rPr>
          <w:rFonts w:asciiTheme="majorHAnsi" w:eastAsiaTheme="majorEastAsia" w:hAnsiTheme="majorHAnsi" w:cstheme="majorBidi"/>
          <w:bCs/>
          <w:i/>
          <w:iCs/>
          <w:color w:val="000000"/>
        </w:rPr>
        <w:t xml:space="preserve">, </w:t>
      </w:r>
      <w:r w:rsidR="00075997" w:rsidRPr="00075997">
        <w:rPr>
          <w:rFonts w:asciiTheme="majorHAnsi" w:eastAsiaTheme="majorEastAsia" w:hAnsiTheme="majorHAnsi" w:cstheme="majorBidi"/>
          <w:color w:val="000000"/>
        </w:rPr>
        <w:t xml:space="preserve">Lubrification et tribologie des revêtements minces, </w:t>
      </w:r>
      <w:hyperlink r:id="rId17" w:history="1">
        <w:r w:rsidR="00075997" w:rsidRPr="00075997">
          <w:rPr>
            <w:rFonts w:asciiTheme="majorHAnsi" w:eastAsiaTheme="majorEastAsia" w:hAnsiTheme="majorHAnsi" w:cs="Arial"/>
            <w:color w:val="000000"/>
          </w:rPr>
          <w:t>Presses Polytechniques Romandes</w:t>
        </w:r>
      </w:hyperlink>
      <w:r w:rsidR="00075997" w:rsidRPr="00075997">
        <w:rPr>
          <w:rFonts w:asciiTheme="majorHAnsi" w:eastAsiaTheme="majorEastAsia" w:hAnsiTheme="majorHAnsi" w:cstheme="majorBidi"/>
        </w:rPr>
        <w:t>,</w:t>
      </w:r>
      <w:r w:rsidR="00075997" w:rsidRPr="00075997">
        <w:rPr>
          <w:rFonts w:asciiTheme="majorHAnsi" w:eastAsiaTheme="majorEastAsia" w:hAnsiTheme="majorHAnsi" w:cstheme="majorBidi"/>
          <w:bCs/>
          <w:color w:val="000000"/>
        </w:rPr>
        <w:t>2010.</w:t>
      </w:r>
    </w:p>
    <w:p w:rsidR="00075997" w:rsidRPr="00075997" w:rsidRDefault="0069491B" w:rsidP="00075997">
      <w:pPr>
        <w:numPr>
          <w:ilvl w:val="0"/>
          <w:numId w:val="16"/>
        </w:numPr>
        <w:shd w:val="clear" w:color="auto" w:fill="FFFFFF"/>
        <w:contextualSpacing/>
        <w:jc w:val="both"/>
        <w:rPr>
          <w:rFonts w:asciiTheme="majorHAnsi" w:eastAsia="Times New Roman" w:hAnsiTheme="majorHAnsi"/>
          <w:color w:val="000000"/>
          <w:lang w:eastAsia="fr-FR"/>
        </w:rPr>
      </w:pPr>
      <w:hyperlink r:id="rId18" w:history="1">
        <w:r w:rsidR="00075997" w:rsidRPr="00075997">
          <w:rPr>
            <w:rFonts w:asciiTheme="majorHAnsi" w:hAnsiTheme="majorHAnsi"/>
            <w:bCs/>
            <w:color w:val="000000"/>
          </w:rPr>
          <w:t>Jean-</w:t>
        </w:r>
      </w:hyperlink>
      <w:r w:rsidR="00075997" w:rsidRPr="00075997">
        <w:rPr>
          <w:rFonts w:asciiTheme="majorHAnsi" w:hAnsiTheme="majorHAnsi"/>
          <w:color w:val="000000"/>
        </w:rPr>
        <w:t>Marie Georges Frottement, usure et lubrification : La Tribologie ou science des surfaces,</w:t>
      </w:r>
      <w:r w:rsidR="00075997" w:rsidRPr="00075997">
        <w:rPr>
          <w:rFonts w:asciiTheme="majorHAnsi" w:eastAsia="Times New Roman" w:hAnsiTheme="majorHAnsi"/>
          <w:bCs/>
          <w:color w:val="000000"/>
          <w:lang w:eastAsia="fr-FR"/>
        </w:rPr>
        <w:t> Editeur : </w:t>
      </w:r>
      <w:r w:rsidR="00075997" w:rsidRPr="00075997">
        <w:rPr>
          <w:rFonts w:asciiTheme="majorHAnsi" w:eastAsia="Times New Roman" w:hAnsiTheme="majorHAnsi"/>
          <w:color w:val="000000"/>
          <w:lang w:eastAsia="fr-FR"/>
        </w:rPr>
        <w:t>CNRS Editions,</w:t>
      </w:r>
      <w:r w:rsidR="00075997" w:rsidRPr="00075997">
        <w:rPr>
          <w:rFonts w:asciiTheme="majorHAnsi" w:hAnsiTheme="majorHAnsi"/>
          <w:color w:val="000000"/>
          <w:shd w:val="clear" w:color="auto" w:fill="FFFFFF"/>
        </w:rPr>
        <w:t xml:space="preserve"> 2000</w:t>
      </w:r>
    </w:p>
    <w:p w:rsidR="00075997" w:rsidRPr="00075997" w:rsidRDefault="0069491B" w:rsidP="00075997">
      <w:pPr>
        <w:keepNext/>
        <w:numPr>
          <w:ilvl w:val="0"/>
          <w:numId w:val="16"/>
        </w:numPr>
        <w:shd w:val="clear" w:color="auto" w:fill="FFFFFF"/>
        <w:textAlignment w:val="baseline"/>
        <w:outlineLvl w:val="0"/>
        <w:rPr>
          <w:rFonts w:asciiTheme="majorHAnsi" w:eastAsiaTheme="majorEastAsia" w:hAnsiTheme="majorHAnsi" w:cstheme="majorBidi"/>
          <w:bCs/>
          <w:color w:val="000000"/>
        </w:rPr>
      </w:pPr>
      <w:hyperlink r:id="rId19" w:history="1">
        <w:r w:rsidR="00075997" w:rsidRPr="00075997">
          <w:rPr>
            <w:rFonts w:asciiTheme="majorHAnsi" w:eastAsiaTheme="majorEastAsia" w:hAnsiTheme="majorHAnsi" w:cstheme="majorBidi"/>
            <w:bCs/>
            <w:color w:val="000000"/>
          </w:rPr>
          <w:t>Yannick Desplanques</w:t>
        </w:r>
      </w:hyperlink>
      <w:r w:rsidR="00075997" w:rsidRPr="00075997">
        <w:rPr>
          <w:rFonts w:asciiTheme="majorHAnsi" w:eastAsiaTheme="majorEastAsia" w:hAnsiTheme="majorHAnsi" w:cstheme="majorBidi"/>
          <w:bCs/>
          <w:color w:val="000000"/>
        </w:rPr>
        <w:t> , </w:t>
      </w:r>
      <w:hyperlink r:id="rId20" w:history="1">
        <w:r w:rsidR="00075997" w:rsidRPr="00075997">
          <w:rPr>
            <w:rFonts w:asciiTheme="majorHAnsi" w:eastAsiaTheme="majorEastAsia" w:hAnsiTheme="majorHAnsi" w:cstheme="majorBidi"/>
            <w:bCs/>
            <w:color w:val="000000"/>
          </w:rPr>
          <w:t>Gérard Degallaix</w:t>
        </w:r>
      </w:hyperlink>
      <w:r w:rsidR="00075997" w:rsidRPr="00075997">
        <w:rPr>
          <w:rFonts w:asciiTheme="majorHAnsi" w:eastAsiaTheme="majorEastAsia" w:hAnsiTheme="majorHAnsi" w:cstheme="majorBidi"/>
          <w:bCs/>
          <w:color w:val="000000"/>
        </w:rPr>
        <w:t xml:space="preserve">, Tribologie et couplages multi physiques, </w:t>
      </w:r>
      <w:r w:rsidR="00075997" w:rsidRPr="00075997">
        <w:rPr>
          <w:rFonts w:asciiTheme="majorHAnsi" w:eastAsiaTheme="majorEastAsia" w:hAnsiTheme="majorHAnsi" w:cstheme="majorBidi"/>
          <w:color w:val="000000"/>
        </w:rPr>
        <w:t xml:space="preserve">2006, </w:t>
      </w:r>
      <w:r w:rsidR="00075997" w:rsidRPr="00075997">
        <w:rPr>
          <w:rFonts w:asciiTheme="majorHAnsi" w:eastAsiaTheme="majorEastAsia" w:hAnsiTheme="majorHAnsi" w:cstheme="majorBidi"/>
          <w:bCs/>
          <w:color w:val="000000"/>
          <w:bdr w:val="none" w:sz="0" w:space="0" w:color="auto" w:frame="1"/>
        </w:rPr>
        <w:t>Editeur :</w:t>
      </w:r>
      <w:r w:rsidR="00075997" w:rsidRPr="00075997">
        <w:rPr>
          <w:rFonts w:asciiTheme="majorHAnsi" w:eastAsiaTheme="majorEastAsia" w:hAnsiTheme="majorHAnsi" w:cstheme="majorBidi"/>
          <w:bCs/>
          <w:color w:val="000000"/>
        </w:rPr>
        <w:t> </w:t>
      </w:r>
      <w:hyperlink r:id="rId21" w:history="1">
        <w:r w:rsidR="00075997" w:rsidRPr="00075997">
          <w:rPr>
            <w:rFonts w:asciiTheme="majorHAnsi" w:eastAsiaTheme="majorEastAsia" w:hAnsiTheme="majorHAnsi" w:cstheme="majorBidi"/>
            <w:bCs/>
            <w:color w:val="000000"/>
          </w:rPr>
          <w:t>Presses Polytechniques et Universitaires Romandes</w:t>
        </w:r>
      </w:hyperlink>
      <w:r w:rsidR="00075997" w:rsidRPr="00075997">
        <w:rPr>
          <w:rFonts w:asciiTheme="majorHAnsi" w:eastAsiaTheme="majorEastAsia" w:hAnsiTheme="majorHAnsi" w:cstheme="majorBidi"/>
          <w:bCs/>
          <w:color w:val="000000"/>
        </w:rPr>
        <w:t>.</w:t>
      </w: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tabs>
          <w:tab w:val="left" w:pos="1470"/>
        </w:tabs>
      </w:pPr>
    </w:p>
    <w:p w:rsidR="00075997" w:rsidRDefault="00075997" w:rsidP="00075997">
      <w:pPr>
        <w:tabs>
          <w:tab w:val="left" w:pos="1470"/>
        </w:tabs>
      </w:pPr>
    </w:p>
    <w:p w:rsidR="00075997" w:rsidRPr="00075997" w:rsidRDefault="00075997" w:rsidP="00075997">
      <w:pPr>
        <w:tabs>
          <w:tab w:val="left" w:pos="1470"/>
        </w:tabs>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UED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 </w:t>
      </w:r>
      <w:r w:rsidRPr="00075997">
        <w:rPr>
          <w:rFonts w:ascii="Cambria" w:hAnsi="Cambria" w:cs="Calibri"/>
          <w:b/>
          <w:bCs/>
          <w:iCs/>
          <w:color w:val="FF0000"/>
        </w:rPr>
        <w:t>Procédés de fabrication MOCN</w:t>
      </w:r>
      <w:r w:rsidR="00083503">
        <w:rPr>
          <w:rFonts w:ascii="Cambria" w:hAnsi="Cambria" w:cs="Calibri"/>
          <w:b/>
          <w:bCs/>
          <w:iCs/>
          <w:color w:val="FF0000"/>
        </w:rPr>
        <w:t xml:space="preserve"> (exemple)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rPr>
      </w:pPr>
      <w:r w:rsidRPr="00075997">
        <w:rPr>
          <w:rFonts w:ascii="Cambria" w:hAnsi="Cambria"/>
        </w:rPr>
        <w:t>Etudier les différentes techniques de fabrications traditionnelles afin de réaliser les pièces mécaniques en adéquation avec leur conception</w:t>
      </w:r>
      <w:r w:rsidRPr="00075997">
        <w:rPr>
          <w:rFonts w:asciiTheme="majorHAnsi" w:hAnsiTheme="majorHAnsi" w:cs="ArialNarrow"/>
        </w:rPr>
        <w:t xml:space="preserve">.     </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jc w:val="both"/>
        <w:rPr>
          <w:rFonts w:ascii="Cambria" w:hAnsi="Cambria"/>
          <w:bCs/>
          <w:i/>
        </w:rPr>
      </w:pPr>
      <w:r w:rsidRPr="00075997">
        <w:rPr>
          <w:rFonts w:ascii="Cambria" w:hAnsi="Cambria"/>
          <w:bCs/>
        </w:rPr>
        <w:t>Mécanique générale – fabrication – Dessin</w:t>
      </w:r>
      <w:r w:rsidRPr="00075997">
        <w:rPr>
          <w:rFonts w:ascii="Cambria" w:hAnsi="Cambria"/>
          <w:bCs/>
          <w:i/>
        </w:rPr>
        <w:t>.</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jc w:val="both"/>
        <w:rPr>
          <w:rFonts w:ascii="Cambria" w:hAnsi="Cambria" w:cs="Calibri"/>
          <w:b/>
          <w:sz w:val="22"/>
          <w:szCs w:val="22"/>
          <w:u w:val="thick" w:color="F79646"/>
        </w:rPr>
      </w:pPr>
    </w:p>
    <w:p w:rsidR="00075997" w:rsidRPr="00075997" w:rsidRDefault="00075997" w:rsidP="00075997">
      <w:pPr>
        <w:tabs>
          <w:tab w:val="left" w:pos="6785"/>
        </w:tabs>
        <w:rPr>
          <w:rFonts w:ascii="Cambria" w:hAnsi="Cambria"/>
          <w:bCs/>
        </w:rPr>
      </w:pPr>
      <w:r w:rsidRPr="00075997">
        <w:rPr>
          <w:rFonts w:asciiTheme="majorHAnsi" w:hAnsiTheme="majorHAnsi" w:cs="Arial"/>
          <w:b/>
          <w:bCs/>
          <w:sz w:val="22"/>
          <w:szCs w:val="22"/>
        </w:rPr>
        <w:t xml:space="preserve">Chapitre 1. </w:t>
      </w:r>
      <w:r w:rsidRPr="00075997">
        <w:rPr>
          <w:rFonts w:ascii="Cambria" w:hAnsi="Cambria"/>
          <w:b/>
        </w:rPr>
        <w:t>:</w:t>
      </w:r>
      <w:r w:rsidRPr="00075997">
        <w:rPr>
          <w:rFonts w:asciiTheme="majorHAnsi" w:hAnsiTheme="majorHAnsi"/>
          <w:bCs/>
        </w:rPr>
        <w:t xml:space="preserve">Techniques de fabrication conventionnelle. </w:t>
      </w:r>
      <w:r w:rsidRPr="00075997">
        <w:rPr>
          <w:rFonts w:asciiTheme="majorHAnsi" w:hAnsiTheme="majorHAnsi"/>
        </w:rPr>
        <w:t xml:space="preserve">Choix et influence des paramètres de coupe - Etat de surface et défauts géométriques - Etude des prises de pièce. </w:t>
      </w:r>
      <w:r w:rsidRPr="00075997">
        <w:rPr>
          <w:rFonts w:ascii="Cambria" w:hAnsi="Cambria"/>
          <w:b/>
          <w:sz w:val="22"/>
          <w:szCs w:val="22"/>
        </w:rPr>
        <w:t xml:space="preserve"> (4  semaines)</w:t>
      </w:r>
    </w:p>
    <w:p w:rsidR="00075997" w:rsidRPr="00075997" w:rsidRDefault="00075997" w:rsidP="00075997">
      <w:pPr>
        <w:rPr>
          <w:rFonts w:asciiTheme="majorHAnsi" w:hAnsiTheme="majorHAnsi"/>
        </w:rPr>
      </w:pPr>
    </w:p>
    <w:p w:rsidR="00075997" w:rsidRPr="00075997" w:rsidRDefault="00075997" w:rsidP="00075997">
      <w:pPr>
        <w:tabs>
          <w:tab w:val="left" w:pos="6915"/>
        </w:tabs>
        <w:rPr>
          <w:rFonts w:ascii="Cambria" w:hAnsi="Cambria"/>
          <w:lang w:bidi="ar-DZ"/>
        </w:rPr>
      </w:pPr>
      <w:r w:rsidRPr="00075997">
        <w:rPr>
          <w:rFonts w:asciiTheme="majorHAnsi" w:hAnsiTheme="majorHAnsi" w:cs="Arial"/>
          <w:b/>
          <w:bCs/>
          <w:sz w:val="22"/>
          <w:szCs w:val="22"/>
        </w:rPr>
        <w:t xml:space="preserve">Chapitre 2. : </w:t>
      </w:r>
      <w:r w:rsidRPr="00075997">
        <w:rPr>
          <w:rFonts w:asciiTheme="majorHAnsi" w:hAnsiTheme="majorHAnsi"/>
        </w:rPr>
        <w:t>Machine à commande numérique. Gamme de contrôle - condition d'acceptation des produits et incertitude de mesure .Forge, fonderie, métaux en feuille, soudage.</w:t>
      </w:r>
      <w:r w:rsidRPr="00075997">
        <w:rPr>
          <w:rFonts w:asciiTheme="majorHAnsi" w:hAnsiTheme="majorHAnsi" w:cs="Arial"/>
          <w:b/>
          <w:bCs/>
          <w:sz w:val="22"/>
          <w:szCs w:val="22"/>
        </w:rPr>
        <w:t>(5 Semaines)</w:t>
      </w:r>
    </w:p>
    <w:p w:rsidR="00075997" w:rsidRPr="00075997" w:rsidRDefault="00075997" w:rsidP="00075997">
      <w:pPr>
        <w:rPr>
          <w:rFonts w:asciiTheme="majorHAnsi" w:hAnsiTheme="majorHAnsi"/>
        </w:rPr>
      </w:pPr>
    </w:p>
    <w:p w:rsidR="00075997" w:rsidRPr="00075997" w:rsidRDefault="00075997" w:rsidP="00075997">
      <w:pPr>
        <w:tabs>
          <w:tab w:val="left" w:pos="6915"/>
        </w:tabs>
        <w:rPr>
          <w:rFonts w:ascii="Cambria" w:hAnsi="Cambria"/>
        </w:rPr>
      </w:pPr>
      <w:r w:rsidRPr="00075997">
        <w:rPr>
          <w:rFonts w:asciiTheme="majorHAnsi" w:hAnsiTheme="majorHAnsi" w:cs="Arial"/>
          <w:b/>
          <w:bCs/>
          <w:sz w:val="22"/>
          <w:szCs w:val="22"/>
        </w:rPr>
        <w:t xml:space="preserve">Chapitre 3. : </w:t>
      </w:r>
      <w:r w:rsidRPr="00075997">
        <w:rPr>
          <w:rFonts w:asciiTheme="majorHAnsi" w:hAnsiTheme="majorHAnsi"/>
          <w:bCs/>
          <w:color w:val="000000"/>
        </w:rPr>
        <w:t xml:space="preserve">Techniques de fabrication avancées. </w:t>
      </w:r>
      <w:r w:rsidRPr="00075997">
        <w:rPr>
          <w:rFonts w:asciiTheme="majorHAnsi" w:hAnsiTheme="majorHAnsi"/>
          <w:color w:val="000000"/>
        </w:rPr>
        <w:t xml:space="preserve">Fabrication des composites - Traitement de surface conventionnel (mécanique ou thermique) et spéciaux (grenaillage de précontrainte…) - Usinage Grande Vitesse - Usinage non conventionnel (ultrason, électroérosion, jet d'eau, laser…) - Prototypage rapide. Métrologie tridimensionnelle (échelles macroscopique et nanoscopique). </w:t>
      </w:r>
      <w:r w:rsidRPr="00075997">
        <w:rPr>
          <w:rFonts w:asciiTheme="majorHAnsi" w:hAnsiTheme="majorHAnsi" w:cs="Arial"/>
          <w:b/>
          <w:iCs/>
          <w:sz w:val="22"/>
          <w:szCs w:val="22"/>
        </w:rPr>
        <w:t>(6  Semaines)</w:t>
      </w:r>
    </w:p>
    <w:p w:rsidR="00075997" w:rsidRPr="00075997" w:rsidRDefault="00075997" w:rsidP="00075997">
      <w:pPr>
        <w:rPr>
          <w:rFonts w:ascii="Cambria" w:hAnsi="Cambria"/>
          <w:lang w:bidi="ar-DZ"/>
        </w:rPr>
      </w:pPr>
    </w:p>
    <w:p w:rsidR="00075997" w:rsidRPr="00075997" w:rsidRDefault="00075997" w:rsidP="00075997">
      <w:pPr>
        <w:rPr>
          <w:rFonts w:asciiTheme="majorHAnsi" w:hAnsiTheme="majorHAnsi"/>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Cornand, F. Kolb &amp; J. Lacombe. «Usinage et commande numérique », T2, 1992.</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G. Faidherbe &amp; B. Vacossin, Cetim. « L'Environnement des centres d'usinage »,  Senlis, 1991.</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B. Froment &amp; J.-J. Lesage. Productique. « Les techniques de l'usinage flexible », Dunod, Paris, 1988.</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P. Gonzalez. « La Commande numérique par calculateur : tournage, fraisage, centres d'usinage », Casteilla, Paris, 1993.</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C. Hazard. « La Commande numérique des machines-outils, Foucher, 1984.</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Vander, « Machines-outils : calculs, bases fondamentales, éléments de construction », Bruxelles, 1969.</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lastRenderedPageBreak/>
        <w:t>C. Marty, C. Cassagnes &amp; P. Marin. « La Pratique de la commande numérique des machines-outils », Tec &amp; Doc, Paris, 1993.</w:t>
      </w:r>
    </w:p>
    <w:p w:rsidR="00075997" w:rsidRPr="00075997" w:rsidRDefault="00075997" w:rsidP="00075997">
      <w:pPr>
        <w:numPr>
          <w:ilvl w:val="0"/>
          <w:numId w:val="17"/>
        </w:numPr>
        <w:ind w:right="282"/>
        <w:contextualSpacing/>
        <w:rPr>
          <w:rFonts w:asciiTheme="majorHAnsi" w:hAnsiTheme="majorHAnsi" w:cstheme="majorBidi"/>
          <w:bCs/>
          <w:iCs/>
          <w:lang w:val="en-US"/>
        </w:rPr>
      </w:pPr>
      <w:r w:rsidRPr="00075997">
        <w:rPr>
          <w:rFonts w:asciiTheme="majorHAnsi" w:hAnsiTheme="majorHAnsi" w:cstheme="majorBidi"/>
          <w:bCs/>
          <w:iCs/>
          <w:lang w:val="en-US"/>
        </w:rPr>
        <w:t>J. W. Oswald &amp; S. F. Krar. « Technology of Machine Tools», McGraw-Hill, New York, 4e éd. 1989.</w:t>
      </w:r>
    </w:p>
    <w:p w:rsidR="00075997" w:rsidRPr="00075997" w:rsidRDefault="00075997" w:rsidP="00075997">
      <w:pPr>
        <w:numPr>
          <w:ilvl w:val="0"/>
          <w:numId w:val="17"/>
        </w:numPr>
        <w:ind w:right="282"/>
        <w:contextualSpacing/>
        <w:rPr>
          <w:rFonts w:asciiTheme="majorHAnsi" w:hAnsiTheme="majorHAnsi" w:cstheme="majorBidi"/>
          <w:bCs/>
          <w:iCs/>
        </w:rPr>
      </w:pPr>
      <w:r w:rsidRPr="00075997">
        <w:rPr>
          <w:rFonts w:asciiTheme="majorHAnsi" w:hAnsiTheme="majorHAnsi" w:cstheme="majorBidi"/>
          <w:bCs/>
          <w:iCs/>
        </w:rPr>
        <w:t>A. Cornand, F. Kolb &amp; J. Lacombe, « Usinage et commande numérique », t. II, Foucher, Paris, 1992.</w:t>
      </w:r>
    </w:p>
    <w:p w:rsidR="00075997" w:rsidRPr="00075997" w:rsidRDefault="00075997" w:rsidP="00075997">
      <w:pPr>
        <w:ind w:right="282"/>
        <w:contextualSpacing/>
        <w:rPr>
          <w:rFonts w:asciiTheme="majorHAnsi" w:hAnsiTheme="majorHAnsi" w:cstheme="majorBidi"/>
          <w:bCs/>
          <w:iCs/>
        </w:rPr>
      </w:pP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Semestre :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Unité d’enseignement: UET 1.1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 xml:space="preserve">Matière: </w:t>
      </w:r>
      <w:r w:rsidRPr="00075997">
        <w:rPr>
          <w:rFonts w:ascii="Cambria" w:hAnsi="Cambria" w:cs="Calibri"/>
          <w:b/>
          <w:bCs/>
          <w:iCs/>
          <w:color w:val="FF0000"/>
        </w:rPr>
        <w:t>Anglais technique</w:t>
      </w:r>
      <w:r w:rsidR="00083503">
        <w:rPr>
          <w:rFonts w:ascii="Cambria" w:hAnsi="Cambria" w:cs="Calibri"/>
          <w:b/>
          <w:bCs/>
          <w:iCs/>
          <w:color w:val="FF0000"/>
        </w:rPr>
        <w:t xml:space="preserve"> et terminologie</w:t>
      </w:r>
      <w:r w:rsidRPr="00075997">
        <w:rPr>
          <w:rFonts w:ascii="Cambria" w:hAnsi="Cambria" w:cs="Calibri"/>
          <w:b/>
          <w:bCs/>
          <w:iCs/>
          <w:color w:val="FF0000"/>
        </w:rPr>
        <w:t xml:space="preserve">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rPr>
      </w:pPr>
      <w:r w:rsidRPr="00075997">
        <w:rPr>
          <w:rFonts w:ascii="Cambria" w:hAnsi="Cambria"/>
        </w:rPr>
        <w:t>Apprendre la terminologie orientée de la spécialité mécatronique – apprendre à lire des plans des circuits électriques électroniques électrotechniques pneumatiques hydrauliques automatique</w:t>
      </w:r>
      <w:r w:rsidRPr="00075997">
        <w:rPr>
          <w:rFonts w:asciiTheme="majorHAnsi" w:hAnsiTheme="majorHAnsi" w:cs="ArialNarrow"/>
        </w:rPr>
        <w:t xml:space="preserve">.     </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bCs/>
          <w:i/>
        </w:rPr>
      </w:pPr>
      <w:r w:rsidRPr="00075997">
        <w:rPr>
          <w:rFonts w:ascii="Cambria" w:hAnsi="Cambria"/>
          <w:bCs/>
        </w:rPr>
        <w:t>Savoir lire et comprendre l’anglais de base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rPr>
          <w:rFonts w:ascii="Cambria" w:hAnsi="Cambria"/>
          <w:bCs/>
        </w:rPr>
      </w:pPr>
      <w:r w:rsidRPr="00075997">
        <w:rPr>
          <w:rFonts w:ascii="Cambria" w:hAnsi="Cambria"/>
          <w:bCs/>
        </w:rPr>
        <w:t>Terminologie : mathématique, électronique, automatique, informatique et mécanique.</w:t>
      </w:r>
    </w:p>
    <w:p w:rsidR="00075997" w:rsidRPr="00075997" w:rsidRDefault="00075997" w:rsidP="00075997">
      <w:pPr>
        <w:rPr>
          <w:rFonts w:ascii="Cambria" w:hAnsi="Cambria"/>
          <w:bCs/>
        </w:rPr>
      </w:pPr>
      <w:r w:rsidRPr="00075997">
        <w:rPr>
          <w:rFonts w:ascii="Cambria" w:hAnsi="Cambria"/>
          <w:bCs/>
        </w:rPr>
        <w:t>Analyse des textes scientifiques dans les domaines : électronique, automatique, informatique et mécanique.</w:t>
      </w:r>
    </w:p>
    <w:p w:rsidR="00075997" w:rsidRPr="00075997" w:rsidRDefault="00075997" w:rsidP="00075997">
      <w:pPr>
        <w:rPr>
          <w:rFonts w:ascii="Cambria" w:hAnsi="Cambria"/>
          <w:bCs/>
        </w:rPr>
      </w:pPr>
      <w:r w:rsidRPr="00075997">
        <w:rPr>
          <w:rFonts w:ascii="Cambria" w:hAnsi="Cambria"/>
          <w:bCs/>
        </w:rPr>
        <w:t>Langue anglaise orientée vers les outils mécatroniques.</w:t>
      </w:r>
    </w:p>
    <w:p w:rsidR="00075997" w:rsidRPr="00075997" w:rsidRDefault="00075997" w:rsidP="00075997">
      <w:pPr>
        <w:rPr>
          <w:rFonts w:ascii="Cambria" w:hAnsi="Cambria"/>
          <w:bCs/>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b/>
          <w:sz w:val="22"/>
          <w:szCs w:val="22"/>
          <w:u w:val="thick" w:color="F79646"/>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rPr>
          <w:rFonts w:ascii="Cambria" w:hAnsi="Cambria"/>
          <w:i/>
        </w:rPr>
      </w:pPr>
      <w:r w:rsidRPr="00075997">
        <w:rPr>
          <w:rFonts w:asciiTheme="majorHAnsi" w:hAnsiTheme="majorHAnsi"/>
        </w:rPr>
        <w:t>Bibliothèque centrale – laboratoire de langue, l</w:t>
      </w:r>
      <w:r w:rsidRPr="00075997">
        <w:rPr>
          <w:rFonts w:asciiTheme="majorHAnsi" w:hAnsiTheme="majorHAnsi"/>
          <w:i/>
        </w:rPr>
        <w:t>ivres et polycopiés,  sites internet, etc</w:t>
      </w: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rPr>
          <w:rFonts w:ascii="Cambria" w:hAnsi="Cambria"/>
        </w:rPr>
      </w:pPr>
    </w:p>
    <w:p w:rsidR="00075997" w:rsidRPr="00075997" w:rsidRDefault="00075997" w:rsidP="00075997">
      <w:pPr>
        <w:tabs>
          <w:tab w:val="left" w:pos="1230"/>
        </w:tabs>
        <w:rPr>
          <w:rFonts w:ascii="Cambria" w:hAnsi="Cambria"/>
        </w:rPr>
      </w:pPr>
      <w:r w:rsidRPr="00075997">
        <w:rPr>
          <w:rFonts w:ascii="Cambria" w:hAnsi="Cambria"/>
        </w:rPr>
        <w:tab/>
      </w: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1230"/>
        </w:tabs>
        <w:rPr>
          <w:rFonts w:ascii="Cambria" w:hAnsi="Cambria"/>
        </w:rPr>
      </w:pPr>
    </w:p>
    <w:p w:rsidR="00075997" w:rsidRPr="00075997" w:rsidRDefault="00075997" w:rsidP="00075997">
      <w:pPr>
        <w:tabs>
          <w:tab w:val="left" w:pos="2265"/>
        </w:tabs>
      </w:pPr>
    </w:p>
    <w:p w:rsidR="00075997" w:rsidRPr="00075997" w:rsidRDefault="00075997" w:rsidP="004D5540">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Semestre : </w:t>
      </w:r>
      <w:r w:rsidR="004D5540">
        <w:rPr>
          <w:rFonts w:ascii="Cambria" w:hAnsi="Cambria" w:cs="Calibri"/>
          <w:b/>
          <w:bCs/>
          <w:iCs/>
        </w:rPr>
        <w:t>…..</w:t>
      </w:r>
    </w:p>
    <w:p w:rsidR="00075997" w:rsidRPr="00075997" w:rsidRDefault="00075997" w:rsidP="004D5540">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Unité d’enseignement: UED </w:t>
      </w:r>
      <w:r w:rsidR="004D5540">
        <w:rPr>
          <w:rFonts w:ascii="Cambria" w:hAnsi="Cambria" w:cs="Calibri"/>
          <w:b/>
          <w:bCs/>
          <w:iCs/>
        </w:rPr>
        <w:t>….</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Energies renouvelables microsystèmes</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lang w:eastAsia="fr-FR"/>
        </w:rPr>
      </w:pPr>
      <w:r w:rsidRPr="00075997">
        <w:rPr>
          <w:rFonts w:ascii="Cambria" w:hAnsi="Cambria"/>
          <w:lang w:eastAsia="fr-FR"/>
        </w:rPr>
        <w:t>Acquérir les connaissances de base sur la production d'énergie électrique à partir des </w:t>
      </w:r>
      <w:r w:rsidRPr="00075997">
        <w:rPr>
          <w:rFonts w:ascii="Cambria" w:hAnsi="Cambria"/>
          <w:bCs/>
          <w:lang w:eastAsia="fr-FR"/>
        </w:rPr>
        <w:t>énergies renouvelables </w:t>
      </w:r>
      <w:r w:rsidRPr="00075997">
        <w:rPr>
          <w:rFonts w:ascii="Cambria" w:hAnsi="Cambria"/>
          <w:lang w:eastAsia="fr-FR"/>
        </w:rPr>
        <w:t>(éolien, solaire photovoltaïque, pompes à chaleur, etc.).</w:t>
      </w:r>
    </w:p>
    <w:p w:rsidR="00075997" w:rsidRPr="00075997" w:rsidRDefault="00075997" w:rsidP="00075997">
      <w:pPr>
        <w:rPr>
          <w:rFonts w:ascii="Cambria" w:hAnsi="Cambria"/>
          <w:lang w:eastAsia="fr-FR"/>
        </w:rPr>
      </w:pPr>
      <w:r w:rsidRPr="00075997">
        <w:rPr>
          <w:rFonts w:ascii="Cambria" w:hAnsi="Cambria"/>
          <w:lang w:eastAsia="fr-FR"/>
        </w:rPr>
        <w:t>Acquérir également une culture générale sur les problématiques énergétiques de notre société et d’appréhender les notions essentielles relatives aux différentes sources d’énergies renouvelables.</w:t>
      </w:r>
    </w:p>
    <w:p w:rsidR="00075997" w:rsidRPr="00075997" w:rsidRDefault="00075997" w:rsidP="00075997">
      <w:pPr>
        <w:rPr>
          <w:rFonts w:ascii="Cambria" w:hAnsi="Cambria"/>
          <w:lang w:eastAsia="fr-FR"/>
        </w:rPr>
      </w:pPr>
      <w:r w:rsidRPr="00075997">
        <w:rPr>
          <w:rFonts w:ascii="Cambria" w:hAnsi="Cambria"/>
          <w:lang w:eastAsia="fr-FR"/>
        </w:rPr>
        <w:t>Pour chacune des technologies, comprendre le fonctionnement d’une installation, connaître sa mise en œuvre, prendre en compte l’impact environnemental de l’installation et de sa maintenance, réaliser une étude de faisabilité.</w:t>
      </w:r>
    </w:p>
    <w:p w:rsidR="00075997" w:rsidRPr="00075997" w:rsidRDefault="00075997" w:rsidP="00075997">
      <w:pPr>
        <w:rPr>
          <w:rFonts w:ascii="Cambria" w:hAnsi="Cambria"/>
          <w:lang w:eastAsia="fr-FR"/>
        </w:rPr>
      </w:pPr>
      <w:r w:rsidRPr="00075997">
        <w:rPr>
          <w:rFonts w:ascii="Cambria" w:hAnsi="Cambria"/>
          <w:lang w:eastAsia="fr-FR"/>
        </w:rPr>
        <w:t>Enfin, appréhender les aspects économiques de l'insertion des énergies renouvelables intermittentes dans les marchés concurrentiels de l'électricité.</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i/>
        </w:rPr>
      </w:pPr>
      <w:r w:rsidRPr="00075997">
        <w:rPr>
          <w:rFonts w:ascii="Cambria" w:hAnsi="Cambria"/>
        </w:rPr>
        <w:t>Thermodynamique – capteur et conditionneur – thermique</w:t>
      </w:r>
      <w:r w:rsidRPr="00075997">
        <w:rPr>
          <w:rFonts w:asciiTheme="majorBidi" w:hAnsiTheme="majorBidi"/>
          <w:sz w:val="32"/>
          <w:szCs w:val="32"/>
        </w:rPr>
        <w:t>.</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tabs>
          <w:tab w:val="left" w:pos="6785"/>
        </w:tabs>
        <w:rPr>
          <w:rFonts w:asciiTheme="majorHAnsi" w:hAnsiTheme="majorHAnsi" w:cs="Arial"/>
          <w:b/>
          <w:bCs/>
          <w:sz w:val="22"/>
          <w:szCs w:val="22"/>
        </w:rPr>
      </w:pPr>
    </w:p>
    <w:p w:rsidR="00075997" w:rsidRPr="00075997" w:rsidRDefault="00075997" w:rsidP="00075997">
      <w:pPr>
        <w:rPr>
          <w:rFonts w:ascii="Cambria" w:hAnsi="Cambria"/>
          <w:bCs/>
        </w:rPr>
      </w:pPr>
      <w:r w:rsidRPr="00075997">
        <w:rPr>
          <w:rFonts w:asciiTheme="majorHAnsi" w:hAnsiTheme="majorHAnsi" w:cs="Arial"/>
          <w:b/>
          <w:bCs/>
          <w:sz w:val="22"/>
          <w:szCs w:val="22"/>
        </w:rPr>
        <w:t>Chapitre 1</w:t>
      </w:r>
      <w:r w:rsidRPr="00075997">
        <w:rPr>
          <w:rFonts w:asciiTheme="majorHAnsi" w:hAnsiTheme="majorHAnsi" w:cs="Arial"/>
          <w:sz w:val="22"/>
          <w:szCs w:val="22"/>
        </w:rPr>
        <w:t>. :</w:t>
      </w:r>
      <w:r w:rsidRPr="00075997">
        <w:rPr>
          <w:rFonts w:asciiTheme="majorHAnsi" w:hAnsiTheme="majorHAnsi" w:cstheme="majorBidi"/>
        </w:rPr>
        <w:t>Introduction aux ENR, problématique énergétique mondiale énergies renouvelables : définition et enjeux</w:t>
      </w:r>
      <w:r w:rsidRPr="00075997">
        <w:rPr>
          <w:rFonts w:ascii="Cambria" w:hAnsi="Cambria"/>
        </w:rPr>
        <w:t xml:space="preserve">. </w:t>
      </w:r>
      <w:r w:rsidRPr="00075997">
        <w:rPr>
          <w:rFonts w:ascii="Cambria" w:hAnsi="Cambria"/>
          <w:b/>
          <w:sz w:val="22"/>
          <w:szCs w:val="22"/>
        </w:rPr>
        <w:t>(2  semaines)</w:t>
      </w:r>
    </w:p>
    <w:p w:rsidR="00075997" w:rsidRPr="00075997" w:rsidRDefault="00075997" w:rsidP="00075997">
      <w:pPr>
        <w:rPr>
          <w:rFonts w:asciiTheme="majorHAnsi" w:hAnsiTheme="majorHAnsi"/>
        </w:rPr>
      </w:pPr>
    </w:p>
    <w:p w:rsidR="00075997" w:rsidRPr="00075997" w:rsidRDefault="00075997" w:rsidP="00075997">
      <w:pPr>
        <w:tabs>
          <w:tab w:val="left" w:pos="6915"/>
        </w:tabs>
        <w:rPr>
          <w:ins w:id="4" w:author="AHMED" w:date="2016-08-20T17:54:00Z"/>
          <w:rFonts w:ascii="Cambria" w:hAnsi="Cambria"/>
          <w:lang w:bidi="ar-DZ"/>
        </w:rPr>
      </w:pPr>
      <w:r w:rsidRPr="00075997">
        <w:rPr>
          <w:rFonts w:asciiTheme="majorHAnsi" w:hAnsiTheme="majorHAnsi" w:cs="Arial"/>
          <w:b/>
          <w:bCs/>
          <w:sz w:val="22"/>
          <w:szCs w:val="22"/>
        </w:rPr>
        <w:t xml:space="preserve">Chapitre </w:t>
      </w:r>
      <w:r>
        <w:rPr>
          <w:rFonts w:asciiTheme="majorHAnsi" w:hAnsiTheme="majorHAnsi" w:cs="Arial"/>
          <w:b/>
          <w:bCs/>
          <w:sz w:val="22"/>
          <w:szCs w:val="22"/>
        </w:rPr>
        <w:t>2</w:t>
      </w:r>
      <w:r w:rsidRPr="00075997">
        <w:rPr>
          <w:rFonts w:asciiTheme="majorHAnsi" w:hAnsiTheme="majorHAnsi" w:cs="Arial"/>
          <w:sz w:val="22"/>
          <w:szCs w:val="22"/>
        </w:rPr>
        <w:t>. </w:t>
      </w:r>
      <w:r w:rsidRPr="00075997">
        <w:rPr>
          <w:rFonts w:asciiTheme="majorHAnsi" w:hAnsiTheme="majorHAnsi" w:cs="Arial"/>
          <w:b/>
          <w:bCs/>
          <w:sz w:val="22"/>
          <w:szCs w:val="22"/>
        </w:rPr>
        <w:t xml:space="preserve">: </w:t>
      </w:r>
      <w:r w:rsidRPr="00075997">
        <w:rPr>
          <w:rFonts w:asciiTheme="majorHAnsi" w:hAnsiTheme="majorHAnsi" w:cstheme="majorBidi"/>
        </w:rPr>
        <w:t>Energie éolienne</w:t>
      </w:r>
      <w:r w:rsidRPr="00075997">
        <w:rPr>
          <w:rFonts w:asciiTheme="majorHAnsi" w:hAnsiTheme="majorHAnsi"/>
        </w:rPr>
        <w:t xml:space="preserve">. </w:t>
      </w:r>
      <w:r w:rsidRPr="00075997">
        <w:rPr>
          <w:rFonts w:asciiTheme="majorHAnsi" w:hAnsiTheme="majorHAnsi" w:cs="Arial"/>
          <w:b/>
          <w:bCs/>
          <w:sz w:val="22"/>
          <w:szCs w:val="22"/>
        </w:rPr>
        <w:t>(2Semaines)</w:t>
      </w:r>
    </w:p>
    <w:p w:rsidR="00075997" w:rsidRPr="00075997" w:rsidRDefault="00075997" w:rsidP="00075997">
      <w:pPr>
        <w:rPr>
          <w:rFonts w:asciiTheme="majorHAnsi" w:hAnsiTheme="majorHAnsi"/>
        </w:rPr>
      </w:pPr>
    </w:p>
    <w:p w:rsidR="00075997" w:rsidRPr="00075997" w:rsidRDefault="00075997" w:rsidP="00075997">
      <w:pPr>
        <w:tabs>
          <w:tab w:val="left" w:pos="540"/>
        </w:tabs>
        <w:rPr>
          <w:rFonts w:asciiTheme="majorHAnsi" w:hAnsiTheme="majorHAnsi"/>
        </w:rPr>
      </w:pPr>
      <w:r w:rsidRPr="00075997">
        <w:rPr>
          <w:rFonts w:asciiTheme="majorHAnsi" w:hAnsiTheme="majorHAnsi" w:cs="Arial"/>
          <w:b/>
          <w:bCs/>
          <w:sz w:val="22"/>
          <w:szCs w:val="22"/>
        </w:rPr>
        <w:t xml:space="preserve">Chapitre 3. : </w:t>
      </w:r>
      <w:r w:rsidRPr="00075997">
        <w:rPr>
          <w:rFonts w:asciiTheme="majorHAnsi" w:hAnsiTheme="majorHAnsi" w:cstheme="majorBidi"/>
        </w:rPr>
        <w:t>Energie solaire photovoltaïque</w:t>
      </w:r>
      <w:r w:rsidRPr="00075997">
        <w:rPr>
          <w:rFonts w:asciiTheme="majorHAnsi" w:hAnsiTheme="majorHAnsi"/>
        </w:rPr>
        <w:t xml:space="preserve">. </w:t>
      </w:r>
      <w:r w:rsidRPr="00075997">
        <w:rPr>
          <w:rFonts w:asciiTheme="majorHAnsi" w:hAnsiTheme="majorHAnsi" w:cs="Arial"/>
          <w:b/>
          <w:iCs/>
          <w:sz w:val="22"/>
          <w:szCs w:val="22"/>
        </w:rPr>
        <w:t xml:space="preserve"> (2 Semaine)</w:t>
      </w:r>
    </w:p>
    <w:p w:rsidR="00075997" w:rsidRPr="00075997" w:rsidRDefault="00075997" w:rsidP="00075997">
      <w:pPr>
        <w:rPr>
          <w:rFonts w:asciiTheme="majorHAnsi" w:hAnsiTheme="majorHAnsi" w:cs="Arial"/>
          <w:b/>
          <w:bCs/>
          <w:sz w:val="22"/>
          <w:szCs w:val="22"/>
        </w:rPr>
      </w:pPr>
    </w:p>
    <w:p w:rsidR="00075997" w:rsidRPr="00075997" w:rsidRDefault="00075997" w:rsidP="00075997">
      <w:pPr>
        <w:tabs>
          <w:tab w:val="left" w:pos="540"/>
        </w:tabs>
        <w:rPr>
          <w:rFonts w:asciiTheme="majorHAnsi" w:hAnsiTheme="majorHAnsi" w:cs="Arial"/>
          <w:sz w:val="22"/>
          <w:szCs w:val="22"/>
        </w:rPr>
      </w:pPr>
      <w:r w:rsidRPr="00075997">
        <w:rPr>
          <w:rFonts w:asciiTheme="majorHAnsi" w:hAnsiTheme="majorHAnsi" w:cs="Arial"/>
          <w:b/>
          <w:bCs/>
          <w:sz w:val="22"/>
          <w:szCs w:val="22"/>
        </w:rPr>
        <w:t xml:space="preserve">Chapitre 4. : </w:t>
      </w:r>
      <w:r w:rsidRPr="00075997">
        <w:rPr>
          <w:rFonts w:asciiTheme="majorHAnsi" w:hAnsiTheme="majorHAnsi" w:cstheme="majorBidi"/>
        </w:rPr>
        <w:t>Energie solaire thermique</w:t>
      </w:r>
      <w:r w:rsidRPr="00075997">
        <w:rPr>
          <w:rFonts w:asciiTheme="majorHAnsi" w:hAnsiTheme="majorHAnsi"/>
        </w:rPr>
        <w:t>. </w:t>
      </w:r>
      <w:r w:rsidRPr="00075997">
        <w:rPr>
          <w:rFonts w:asciiTheme="majorHAnsi" w:hAnsiTheme="majorHAnsi" w:cs="Arial"/>
          <w:b/>
          <w:iCs/>
          <w:sz w:val="22"/>
          <w:szCs w:val="22"/>
        </w:rPr>
        <w:t xml:space="preserve"> (3 Semaines)</w:t>
      </w:r>
    </w:p>
    <w:p w:rsidR="00075997" w:rsidRPr="00075997" w:rsidRDefault="00075997" w:rsidP="00075997">
      <w:pPr>
        <w:rPr>
          <w:rFonts w:asciiTheme="majorHAnsi" w:hAnsiTheme="majorHAnsi" w:cs="Arial"/>
          <w:sz w:val="22"/>
          <w:szCs w:val="22"/>
        </w:rPr>
      </w:pPr>
    </w:p>
    <w:p w:rsidR="00075997" w:rsidRPr="00075997" w:rsidRDefault="00075997" w:rsidP="00075997">
      <w:pPr>
        <w:rPr>
          <w:rFonts w:asciiTheme="majorHAnsi" w:hAnsiTheme="majorHAnsi"/>
          <w:caps/>
        </w:rPr>
      </w:pPr>
      <w:r w:rsidRPr="00075997">
        <w:rPr>
          <w:rFonts w:asciiTheme="majorHAnsi" w:hAnsiTheme="majorHAnsi" w:cs="Arial"/>
          <w:b/>
          <w:bCs/>
          <w:sz w:val="22"/>
          <w:szCs w:val="22"/>
        </w:rPr>
        <w:t xml:space="preserve">Chapitre 5. : </w:t>
      </w:r>
      <w:r w:rsidRPr="00075997">
        <w:rPr>
          <w:rFonts w:asciiTheme="majorHAnsi" w:hAnsiTheme="majorHAnsi" w:cstheme="majorBidi"/>
        </w:rPr>
        <w:t>Hydroélectricité, Géothermie Cogénération et Biogaz.</w:t>
      </w:r>
      <w:r w:rsidRPr="00075997">
        <w:rPr>
          <w:rFonts w:asciiTheme="majorHAnsi" w:hAnsiTheme="majorHAnsi" w:cs="Arial"/>
          <w:b/>
          <w:iCs/>
          <w:sz w:val="22"/>
          <w:szCs w:val="22"/>
        </w:rPr>
        <w:t>(3 Semaines)</w:t>
      </w:r>
    </w:p>
    <w:p w:rsidR="00075997" w:rsidRPr="00075997" w:rsidRDefault="00075997" w:rsidP="00075997">
      <w:pPr>
        <w:rPr>
          <w:rFonts w:asciiTheme="majorHAnsi" w:hAnsiTheme="majorHAnsi" w:cs="Arial"/>
          <w:sz w:val="22"/>
          <w:szCs w:val="22"/>
        </w:rPr>
      </w:pPr>
    </w:p>
    <w:p w:rsidR="00075997" w:rsidRPr="00075997" w:rsidRDefault="00075997" w:rsidP="00075997">
      <w:pPr>
        <w:tabs>
          <w:tab w:val="left" w:pos="540"/>
        </w:tabs>
        <w:rPr>
          <w:rFonts w:asciiTheme="majorHAnsi" w:hAnsiTheme="majorHAnsi" w:cs="Arial"/>
          <w:sz w:val="22"/>
          <w:szCs w:val="22"/>
        </w:rPr>
      </w:pPr>
      <w:r w:rsidRPr="00075997">
        <w:rPr>
          <w:rFonts w:asciiTheme="majorHAnsi" w:hAnsiTheme="majorHAnsi" w:cs="Arial"/>
          <w:b/>
          <w:bCs/>
          <w:sz w:val="22"/>
          <w:szCs w:val="22"/>
        </w:rPr>
        <w:t xml:space="preserve">Chapitre 6. : </w:t>
      </w:r>
      <w:r w:rsidRPr="00075997">
        <w:rPr>
          <w:rFonts w:asciiTheme="majorHAnsi" w:hAnsiTheme="majorHAnsi" w:cstheme="majorBidi"/>
        </w:rPr>
        <w:t>Systèmes hybrides (étude techno-économique)</w:t>
      </w:r>
      <w:r w:rsidRPr="00075997">
        <w:rPr>
          <w:rFonts w:ascii="Cambria" w:hAnsi="Cambria"/>
          <w:bCs/>
        </w:rPr>
        <w:t xml:space="preserve">. </w:t>
      </w:r>
      <w:r w:rsidRPr="00075997">
        <w:rPr>
          <w:rFonts w:asciiTheme="majorHAnsi" w:hAnsiTheme="majorHAnsi" w:cs="Arial"/>
          <w:b/>
          <w:iCs/>
          <w:sz w:val="22"/>
          <w:szCs w:val="22"/>
        </w:rPr>
        <w:t>(3 Semaines)</w:t>
      </w:r>
    </w:p>
    <w:p w:rsidR="00075997" w:rsidRPr="00075997" w:rsidRDefault="00075997" w:rsidP="00075997">
      <w:pPr>
        <w:rPr>
          <w:rFonts w:asciiTheme="majorHAnsi" w:hAnsiTheme="majorHAnsi" w:cs="Arial"/>
          <w:sz w:val="22"/>
          <w:szCs w:val="22"/>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sz w:val="22"/>
          <w:szCs w:val="22"/>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u w:val="thick" w:color="F79646"/>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spacing w:line="276" w:lineRule="auto"/>
        <w:jc w:val="both"/>
        <w:rPr>
          <w:rFonts w:ascii="Cambria" w:hAnsi="Cambria"/>
        </w:rPr>
      </w:pPr>
      <w:r w:rsidRPr="00075997">
        <w:rPr>
          <w:rFonts w:ascii="Cambria" w:hAnsi="Cambria"/>
        </w:rPr>
        <w:t>Livres et polycopiés,  sites internet, etc</w:t>
      </w: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4D5540">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Semestre : </w:t>
      </w:r>
      <w:r w:rsidR="004D5540">
        <w:rPr>
          <w:rFonts w:ascii="Cambria" w:hAnsi="Cambria" w:cs="Calibri"/>
          <w:b/>
          <w:bCs/>
          <w:iCs/>
        </w:rPr>
        <w:t>……</w:t>
      </w:r>
    </w:p>
    <w:p w:rsidR="00075997" w:rsidRPr="00075997" w:rsidRDefault="00075997" w:rsidP="004D5540">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Unité d’enseignement: UED </w:t>
      </w:r>
      <w:r w:rsidR="004D5540">
        <w:rPr>
          <w:rFonts w:ascii="Cambria" w:hAnsi="Cambria" w:cs="Calibri"/>
          <w:b/>
          <w:bCs/>
          <w:iCs/>
        </w:rPr>
        <w:t>……</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Théorie des mécanismes et systémes</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rPr>
          <w:rFonts w:ascii="Cambria" w:hAnsi="Cambria"/>
          <w:lang w:eastAsia="fr-FR"/>
        </w:rPr>
      </w:pPr>
      <w:r w:rsidRPr="00075997">
        <w:rPr>
          <w:rFonts w:ascii="Cambria" w:hAnsi="Cambria"/>
        </w:rPr>
        <w:t>Acquisition des outils de base de la théorie des mécanismes. Utilisation et développements des outils des systèmes. Mise en place des outils nécessaires au cours de construction mécanique.</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rPr>
          <w:rFonts w:ascii="Cambria" w:hAnsi="Cambria"/>
          <w:i/>
        </w:rPr>
      </w:pPr>
      <w:r w:rsidRPr="00075997">
        <w:rPr>
          <w:rFonts w:ascii="Cambria" w:hAnsi="Cambria"/>
        </w:rPr>
        <w:t>Mécanique générale – RDM.</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tabs>
          <w:tab w:val="left" w:pos="6785"/>
        </w:tabs>
        <w:rPr>
          <w:rFonts w:asciiTheme="majorHAnsi" w:hAnsiTheme="majorHAnsi" w:cs="Arial"/>
          <w:b/>
          <w:bCs/>
          <w:sz w:val="22"/>
          <w:szCs w:val="22"/>
        </w:rPr>
      </w:pPr>
    </w:p>
    <w:p w:rsidR="00075997" w:rsidRPr="00075997" w:rsidRDefault="00075997" w:rsidP="00075997">
      <w:pPr>
        <w:rPr>
          <w:rFonts w:ascii="Cambria" w:hAnsi="Cambria"/>
          <w:bCs/>
        </w:rPr>
      </w:pPr>
      <w:r w:rsidRPr="00075997">
        <w:rPr>
          <w:rFonts w:asciiTheme="majorHAnsi" w:hAnsiTheme="majorHAnsi" w:cs="Arial"/>
          <w:b/>
          <w:bCs/>
          <w:sz w:val="22"/>
          <w:szCs w:val="22"/>
        </w:rPr>
        <w:t>Chapitre 1</w:t>
      </w:r>
      <w:r w:rsidRPr="00075997">
        <w:rPr>
          <w:rFonts w:asciiTheme="majorHAnsi" w:hAnsiTheme="majorHAnsi" w:cs="Arial"/>
          <w:sz w:val="22"/>
          <w:szCs w:val="22"/>
        </w:rPr>
        <w:t>. :</w:t>
      </w:r>
      <w:r w:rsidRPr="00075997">
        <w:rPr>
          <w:rFonts w:ascii="Cambria" w:hAnsi="Cambria"/>
        </w:rPr>
        <w:t xml:space="preserve">Représentation des déplacements de solides matrices de passage - rotations finies. </w:t>
      </w:r>
      <w:r w:rsidRPr="00075997">
        <w:rPr>
          <w:rFonts w:ascii="Cambria" w:hAnsi="Cambria"/>
          <w:b/>
          <w:sz w:val="22"/>
          <w:szCs w:val="22"/>
        </w:rPr>
        <w:t>(3  semaines)</w:t>
      </w:r>
    </w:p>
    <w:p w:rsidR="00075997" w:rsidRPr="00075997" w:rsidRDefault="00075997" w:rsidP="00075997">
      <w:pPr>
        <w:rPr>
          <w:rFonts w:asciiTheme="majorHAnsi" w:hAnsiTheme="majorHAnsi"/>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2. : </w:t>
      </w:r>
      <w:r w:rsidRPr="00075997">
        <w:rPr>
          <w:rFonts w:ascii="Cambria" w:hAnsi="Cambria"/>
        </w:rPr>
        <w:t>Modèles géométriques direct et inverse d'un robot série. Transformation de coordonnées, modèles variationnels et cinématiques - notion de modèle dynamique, application à la  commande - éléments de programmation et simulation en robotique</w:t>
      </w:r>
      <w:r w:rsidRPr="00075997">
        <w:rPr>
          <w:rFonts w:asciiTheme="majorHAnsi" w:hAnsiTheme="majorHAnsi"/>
        </w:rPr>
        <w:t>.</w:t>
      </w:r>
    </w:p>
    <w:p w:rsidR="00075997" w:rsidRPr="00075997" w:rsidRDefault="00075997" w:rsidP="00075997">
      <w:pPr>
        <w:rPr>
          <w:ins w:id="5" w:author="AHMED" w:date="2016-08-20T17:54:00Z"/>
          <w:rFonts w:ascii="Cambria" w:hAnsi="Cambria"/>
          <w:lang w:bidi="ar-DZ"/>
        </w:rPr>
      </w:pPr>
      <w:r w:rsidRPr="00075997">
        <w:rPr>
          <w:rFonts w:asciiTheme="majorHAnsi" w:hAnsiTheme="majorHAnsi" w:cs="Arial"/>
          <w:b/>
          <w:bCs/>
          <w:sz w:val="22"/>
          <w:szCs w:val="22"/>
        </w:rPr>
        <w:t>(6 Semaines)</w:t>
      </w:r>
    </w:p>
    <w:p w:rsidR="00075997" w:rsidRPr="00075997" w:rsidRDefault="00075997" w:rsidP="00075997">
      <w:pPr>
        <w:rPr>
          <w:rFonts w:asciiTheme="majorHAnsi" w:hAnsiTheme="majorHAnsi"/>
        </w:rPr>
      </w:pPr>
    </w:p>
    <w:p w:rsidR="00075997" w:rsidRPr="00075997" w:rsidRDefault="00075997" w:rsidP="00075997">
      <w:pPr>
        <w:tabs>
          <w:tab w:val="left" w:pos="540"/>
        </w:tabs>
        <w:rPr>
          <w:rFonts w:asciiTheme="majorHAnsi" w:hAnsiTheme="majorHAnsi"/>
        </w:rPr>
      </w:pPr>
      <w:r w:rsidRPr="00075997">
        <w:rPr>
          <w:rFonts w:asciiTheme="majorHAnsi" w:hAnsiTheme="majorHAnsi" w:cs="Arial"/>
          <w:b/>
          <w:bCs/>
          <w:sz w:val="22"/>
          <w:szCs w:val="22"/>
        </w:rPr>
        <w:t xml:space="preserve">Chapitre 3. : </w:t>
      </w:r>
      <w:r w:rsidRPr="00075997">
        <w:rPr>
          <w:rFonts w:ascii="Cambria" w:hAnsi="Cambria"/>
        </w:rPr>
        <w:t>Technologie des robots : axes, transmissions, poignets. TP de programmation de robots dans le contexte d'une plate-forme robotisée.</w:t>
      </w:r>
      <w:r w:rsidRPr="00075997">
        <w:rPr>
          <w:rFonts w:asciiTheme="majorHAnsi" w:hAnsiTheme="majorHAnsi" w:cs="Arial"/>
          <w:b/>
          <w:iCs/>
          <w:sz w:val="22"/>
          <w:szCs w:val="22"/>
        </w:rPr>
        <w:t xml:space="preserve"> (6 Semaines)</w:t>
      </w:r>
    </w:p>
    <w:p w:rsidR="00075997" w:rsidRPr="00075997" w:rsidRDefault="00075997" w:rsidP="00075997">
      <w:pPr>
        <w:rPr>
          <w:rFonts w:asciiTheme="majorHAnsi" w:hAnsiTheme="majorHAnsi" w:cs="Arial"/>
          <w:b/>
          <w:bCs/>
          <w:sz w:val="22"/>
          <w:szCs w:val="22"/>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sz w:val="22"/>
          <w:szCs w:val="22"/>
        </w:rPr>
      </w:pPr>
      <w:r w:rsidRPr="00075997">
        <w:rPr>
          <w:rFonts w:ascii="Cambria" w:hAnsi="Cambria" w:cs="Arial"/>
          <w:sz w:val="22"/>
          <w:szCs w:val="22"/>
        </w:rPr>
        <w:t>Examen:   100 %.</w:t>
      </w:r>
    </w:p>
    <w:p w:rsidR="00075997" w:rsidRPr="00075997" w:rsidRDefault="00075997" w:rsidP="00075997">
      <w:pPr>
        <w:spacing w:line="276" w:lineRule="auto"/>
        <w:jc w:val="both"/>
        <w:rPr>
          <w:rFonts w:ascii="Cambria" w:hAnsi="Cambria" w:cs="Arial"/>
          <w:b/>
          <w:sz w:val="22"/>
          <w:szCs w:val="22"/>
          <w:u w:val="thick" w:color="F79646"/>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spacing w:line="276" w:lineRule="auto"/>
        <w:jc w:val="both"/>
        <w:rPr>
          <w:rFonts w:ascii="Cambria" w:hAnsi="Cambria"/>
        </w:rPr>
      </w:pPr>
      <w:r w:rsidRPr="00075997">
        <w:rPr>
          <w:rFonts w:ascii="Cambria" w:hAnsi="Cambria"/>
        </w:rPr>
        <w:t>Livres et polycopiés,  sites internet, etc</w:t>
      </w:r>
    </w:p>
    <w:p w:rsidR="00075997" w:rsidRPr="00075997" w:rsidRDefault="00075997" w:rsidP="00075997">
      <w:pPr>
        <w:spacing w:line="276" w:lineRule="auto"/>
        <w:jc w:val="both"/>
        <w:rPr>
          <w:rFonts w:ascii="Cambria" w:hAnsi="Cambria"/>
        </w:rPr>
      </w:pPr>
    </w:p>
    <w:p w:rsidR="00075997" w:rsidRPr="00075997" w:rsidRDefault="00075997" w:rsidP="00075997">
      <w:pPr>
        <w:spacing w:line="276" w:lineRule="auto"/>
        <w:jc w:val="both"/>
        <w:rPr>
          <w:rFonts w:ascii="Cambria" w:hAnsi="Cambria"/>
        </w:rPr>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Pr="00075997" w:rsidRDefault="00075997" w:rsidP="00075997">
      <w:pPr>
        <w:tabs>
          <w:tab w:val="left" w:pos="2265"/>
        </w:tabs>
      </w:pPr>
    </w:p>
    <w:p w:rsidR="00075997" w:rsidRDefault="00075997" w:rsidP="00075997">
      <w:pPr>
        <w:tabs>
          <w:tab w:val="left" w:pos="2265"/>
        </w:tabs>
      </w:pPr>
    </w:p>
    <w:p w:rsidR="00075997" w:rsidRPr="00075997" w:rsidRDefault="00075997" w:rsidP="00075997">
      <w:pPr>
        <w:tabs>
          <w:tab w:val="left" w:pos="1215"/>
        </w:tabs>
      </w:pPr>
    </w:p>
    <w:p w:rsidR="00075997" w:rsidRPr="00075997" w:rsidRDefault="00075997" w:rsidP="007A6BE8">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Semestre : </w:t>
      </w:r>
      <w:r w:rsidR="007A6BE8">
        <w:rPr>
          <w:rFonts w:ascii="Cambria" w:hAnsi="Cambria" w:cs="Calibri"/>
          <w:b/>
          <w:bCs/>
          <w:iCs/>
        </w:rPr>
        <w:t>….</w:t>
      </w:r>
    </w:p>
    <w:p w:rsidR="00075997" w:rsidRPr="00075997" w:rsidRDefault="00075997" w:rsidP="007A6BE8">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Unité d’enseignement: UED </w:t>
      </w:r>
      <w:r w:rsidR="007A6BE8">
        <w:rPr>
          <w:rFonts w:ascii="Cambria" w:hAnsi="Cambria" w:cs="Calibri"/>
          <w:b/>
          <w:bCs/>
          <w:iCs/>
        </w:rPr>
        <w:t>…..</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Méthode numériques</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spacing w:line="276" w:lineRule="auto"/>
        <w:jc w:val="both"/>
        <w:rPr>
          <w:rFonts w:ascii="Cambria" w:hAnsi="Cambria"/>
        </w:rPr>
      </w:pPr>
      <w:r w:rsidRPr="00075997">
        <w:rPr>
          <w:rFonts w:ascii="Cambria" w:hAnsi="Cambria"/>
        </w:rPr>
        <w:t xml:space="preserve">Il s'agit de montrer sur des types classiques de problèmes ce que peut faire un master en mécatronique quand il doit donner une réponse quantitative à un problème pour lequel la théorie ne répond pas, mais qu'il dispose d'un ordinateur.     </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jc w:val="both"/>
        <w:rPr>
          <w:rFonts w:ascii="Cambria" w:hAnsi="Cambria"/>
          <w:b/>
          <w:u w:val="thick"/>
        </w:rPr>
      </w:pPr>
      <w:r w:rsidRPr="00075997">
        <w:rPr>
          <w:rFonts w:ascii="Cambria" w:hAnsi="Cambria"/>
          <w:i/>
        </w:rPr>
        <w:t xml:space="preserve">Mathématiques - </w:t>
      </w:r>
      <w:r w:rsidRPr="00075997">
        <w:rPr>
          <w:rFonts w:ascii="Cambria" w:hAnsi="Cambria"/>
          <w:iCs/>
        </w:rPr>
        <w:t>Informatique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tabs>
          <w:tab w:val="left" w:pos="6785"/>
        </w:tabs>
        <w:rPr>
          <w:rFonts w:asciiTheme="majorHAnsi" w:hAnsiTheme="majorHAnsi" w:cs="Arial"/>
          <w:b/>
          <w:bCs/>
          <w:sz w:val="22"/>
          <w:szCs w:val="22"/>
        </w:rPr>
      </w:pPr>
    </w:p>
    <w:p w:rsidR="00075997" w:rsidRPr="00075997" w:rsidRDefault="00075997" w:rsidP="00075997">
      <w:r w:rsidRPr="00075997">
        <w:rPr>
          <w:rFonts w:asciiTheme="majorHAnsi" w:hAnsiTheme="majorHAnsi" w:cs="Arial"/>
          <w:b/>
          <w:bCs/>
          <w:sz w:val="22"/>
          <w:szCs w:val="22"/>
        </w:rPr>
        <w:t>Chapitre 1</w:t>
      </w:r>
      <w:r w:rsidRPr="00075997">
        <w:rPr>
          <w:rFonts w:asciiTheme="majorHAnsi" w:hAnsiTheme="majorHAnsi" w:cs="Arial"/>
          <w:sz w:val="22"/>
          <w:szCs w:val="22"/>
        </w:rPr>
        <w:t>. :</w:t>
      </w:r>
      <w:r w:rsidRPr="00075997">
        <w:rPr>
          <w:rFonts w:asciiTheme="majorHAnsi" w:hAnsiTheme="majorHAnsi"/>
          <w:b/>
        </w:rPr>
        <w:t>F</w:t>
      </w:r>
      <w:r w:rsidRPr="00075997">
        <w:t>ormulation des différences finies</w:t>
      </w:r>
    </w:p>
    <w:p w:rsidR="00075997" w:rsidRPr="00075997" w:rsidRDefault="00075997" w:rsidP="00075997">
      <w:pPr>
        <w:rPr>
          <w:rFonts w:ascii="Cambria" w:hAnsi="Cambria"/>
          <w:bCs/>
        </w:rPr>
      </w:pPr>
      <w:r w:rsidRPr="00075997">
        <w:t>-Schémas aux différences appliqués aux EDP – Elliptiques 1D et 2D - Schéma quatre et neuf points - Algorithme de calcul sur machine.</w:t>
      </w:r>
      <w:r w:rsidRPr="00075997">
        <w:rPr>
          <w:rFonts w:ascii="Cambria" w:hAnsi="Cambria"/>
          <w:b/>
          <w:sz w:val="22"/>
          <w:szCs w:val="22"/>
        </w:rPr>
        <w:t xml:space="preserve"> (2  semaines)</w:t>
      </w:r>
    </w:p>
    <w:p w:rsidR="00075997" w:rsidRPr="00075997" w:rsidRDefault="00075997" w:rsidP="00075997">
      <w:pPr>
        <w:rPr>
          <w:rFonts w:asciiTheme="majorHAnsi" w:hAnsiTheme="majorHAnsi"/>
        </w:rPr>
      </w:pPr>
    </w:p>
    <w:p w:rsidR="00075997" w:rsidRPr="00075997" w:rsidRDefault="00075997" w:rsidP="00075997">
      <w:pPr>
        <w:rPr>
          <w:ins w:id="6" w:author="AHMED" w:date="2016-08-20T17:54:00Z"/>
          <w:rFonts w:ascii="Cambria" w:hAnsi="Cambria"/>
          <w:lang w:bidi="ar-DZ"/>
        </w:rPr>
      </w:pPr>
      <w:r w:rsidRPr="00075997">
        <w:rPr>
          <w:rFonts w:asciiTheme="majorHAnsi" w:hAnsiTheme="majorHAnsi" w:cs="Arial"/>
          <w:b/>
          <w:bCs/>
          <w:sz w:val="22"/>
          <w:szCs w:val="22"/>
        </w:rPr>
        <w:t xml:space="preserve">Chapitre 2. : </w:t>
      </w:r>
      <w:r w:rsidRPr="00075997">
        <w:t>Paraboliques 1D et 2D. Schemas : - Richardson – Explicite - Implicite - Crank Nicholson - Théta schéma - PeacemanRachford : des directions alternées implicites</w:t>
      </w:r>
      <w:r>
        <w:t>.</w:t>
      </w:r>
      <w:r w:rsidRPr="00075997">
        <w:rPr>
          <w:rFonts w:asciiTheme="majorHAnsi" w:hAnsiTheme="majorHAnsi" w:cs="Arial"/>
          <w:b/>
          <w:bCs/>
          <w:sz w:val="22"/>
          <w:szCs w:val="22"/>
        </w:rPr>
        <w:t>(2  Semaines)</w:t>
      </w:r>
    </w:p>
    <w:p w:rsidR="00075997" w:rsidRPr="00075997" w:rsidRDefault="00075997" w:rsidP="00075997">
      <w:pPr>
        <w:rPr>
          <w:rFonts w:asciiTheme="majorHAnsi" w:hAnsiTheme="majorHAnsi"/>
        </w:rPr>
      </w:pPr>
    </w:p>
    <w:p w:rsidR="00075997" w:rsidRPr="00075997" w:rsidRDefault="00075997" w:rsidP="00075997">
      <w:r w:rsidRPr="00075997">
        <w:rPr>
          <w:rFonts w:asciiTheme="majorHAnsi" w:hAnsiTheme="majorHAnsi" w:cs="Arial"/>
          <w:b/>
          <w:bCs/>
          <w:sz w:val="22"/>
          <w:szCs w:val="22"/>
        </w:rPr>
        <w:t xml:space="preserve">Chapitre 3. : </w:t>
      </w:r>
      <w:r w:rsidRPr="00075997">
        <w:t>Convergence, consistance et stabilité des schémas paraboliques</w:t>
      </w:r>
    </w:p>
    <w:p w:rsidR="00075997" w:rsidRPr="00075997" w:rsidRDefault="00075997" w:rsidP="00075997">
      <w:r w:rsidRPr="00075997">
        <w:t>-Méthodes matricielles ou analyse de Fourier</w:t>
      </w:r>
    </w:p>
    <w:p w:rsidR="00075997" w:rsidRPr="00075997" w:rsidRDefault="00075997" w:rsidP="00075997">
      <w:pPr>
        <w:rPr>
          <w:rFonts w:asciiTheme="majorHAnsi" w:hAnsiTheme="majorHAnsi"/>
        </w:rPr>
      </w:pPr>
      <w:r w:rsidRPr="00075997">
        <w:rPr>
          <w:rFonts w:asciiTheme="majorHAnsi" w:hAnsiTheme="majorHAnsi"/>
          <w:b/>
        </w:rPr>
        <w:t>-</w:t>
      </w:r>
      <w:r w:rsidRPr="00075997">
        <w:t xml:space="preserve">Hyperbolique 1D et 2D - Méthode des caractéristiques -Schémas classiques (explicite centré dans l’espace, décentré  dans l’espace, de Lax-Friedrich, Leap-Frog, Lax-Wendroff, de Godounov. </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cs="Arial"/>
          <w:b/>
          <w:bCs/>
          <w:sz w:val="22"/>
          <w:szCs w:val="22"/>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4. : </w:t>
      </w:r>
      <w:r w:rsidRPr="00075997">
        <w:t>Méthodes variationnelles -Méthode de Ritz - Méthode de Galerkin - Méthode  de collocation des moindres carrés.</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rPr>
      </w:pPr>
    </w:p>
    <w:p w:rsidR="00075997" w:rsidRPr="00075997" w:rsidRDefault="00075997" w:rsidP="00075997">
      <w:r w:rsidRPr="00075997">
        <w:rPr>
          <w:rFonts w:asciiTheme="majorHAnsi" w:hAnsiTheme="majorHAnsi" w:cs="Arial"/>
          <w:b/>
          <w:bCs/>
          <w:sz w:val="22"/>
          <w:szCs w:val="22"/>
        </w:rPr>
        <w:t xml:space="preserve">Chapitre 5. : </w:t>
      </w:r>
      <w:r w:rsidRPr="00075997">
        <w:rPr>
          <w:rFonts w:asciiTheme="majorHAnsi" w:hAnsiTheme="majorHAnsi"/>
        </w:rPr>
        <w:t>P</w:t>
      </w:r>
      <w:r w:rsidRPr="00075997">
        <w:t>résentation générale de la méthode des éléments finis : 1D et 2D</w:t>
      </w:r>
    </w:p>
    <w:p w:rsidR="00075997" w:rsidRPr="00075997" w:rsidRDefault="00075997" w:rsidP="00075997">
      <w:pPr>
        <w:rPr>
          <w:rFonts w:asciiTheme="majorHAnsi" w:hAnsiTheme="majorHAnsi"/>
        </w:rPr>
      </w:pPr>
      <w:r w:rsidRPr="00075997">
        <w:t>Etapes essentielles de la m e f -Discrétisation d’un milieu continu - Différents types d’éléments, ordre de l’approximation - Equations élémentaires, assemblage - Introduction des conditions aux limites et initiales - Méthodes de résolution directe ou itérative - Présentation des résultats</w:t>
      </w:r>
      <w:r w:rsidRPr="00075997">
        <w:rPr>
          <w:rFonts w:asciiTheme="majorHAnsi" w:hAnsiTheme="majorHAnsi" w:cs="Arial"/>
          <w:b/>
          <w:iCs/>
          <w:sz w:val="22"/>
          <w:szCs w:val="22"/>
        </w:rPr>
        <w:t>. (2 Semaines)</w:t>
      </w:r>
    </w:p>
    <w:p w:rsidR="00075997" w:rsidRPr="00075997" w:rsidRDefault="00075997" w:rsidP="00075997">
      <w:pPr>
        <w:rPr>
          <w:rFonts w:asciiTheme="majorHAnsi" w:hAnsiTheme="majorHAnsi"/>
        </w:rPr>
      </w:pPr>
    </w:p>
    <w:p w:rsidR="00075997" w:rsidRPr="00075997" w:rsidRDefault="00075997" w:rsidP="00075997">
      <w:r w:rsidRPr="00075997">
        <w:rPr>
          <w:rFonts w:asciiTheme="majorHAnsi" w:hAnsiTheme="majorHAnsi" w:cs="Arial"/>
          <w:b/>
          <w:bCs/>
          <w:sz w:val="22"/>
          <w:szCs w:val="22"/>
        </w:rPr>
        <w:t xml:space="preserve">Chapitre 6. : </w:t>
      </w:r>
      <w:r w:rsidRPr="00075997">
        <w:t>Résolution d’un problème de champs en une dimension.</w:t>
      </w:r>
    </w:p>
    <w:p w:rsidR="00075997" w:rsidRPr="00075997" w:rsidRDefault="00075997" w:rsidP="00075997">
      <w:pPr>
        <w:rPr>
          <w:rFonts w:asciiTheme="majorHAnsi" w:hAnsiTheme="majorHAnsi"/>
        </w:rPr>
      </w:pPr>
      <w:r w:rsidRPr="00075997">
        <w:t>-Discrétisation par des éléments linéaires en une dimension - Formulation variationnelle -Equations élémentaires - Assemblage. système global -Introduction des conditions aux limites-Résolution -Application : poutre, transfert de chaleur.</w:t>
      </w:r>
      <w:r w:rsidRPr="00075997">
        <w:rPr>
          <w:rFonts w:asciiTheme="majorHAnsi" w:hAnsiTheme="majorHAnsi" w:cs="Arial"/>
          <w:b/>
          <w:iCs/>
          <w:sz w:val="22"/>
          <w:szCs w:val="22"/>
        </w:rPr>
        <w:t xml:space="preserve"> (2 Semaines)</w:t>
      </w:r>
    </w:p>
    <w:p w:rsidR="00075997" w:rsidRPr="00075997" w:rsidRDefault="00075997" w:rsidP="00075997">
      <w:pPr>
        <w:rPr>
          <w:rFonts w:asciiTheme="majorHAnsi" w:hAnsiTheme="majorHAnsi"/>
        </w:rPr>
      </w:pPr>
    </w:p>
    <w:p w:rsidR="00075997" w:rsidRPr="00075997" w:rsidRDefault="00075997" w:rsidP="00075997">
      <w:r w:rsidRPr="00075997">
        <w:rPr>
          <w:rFonts w:asciiTheme="majorHAnsi" w:hAnsiTheme="majorHAnsi" w:cs="Arial"/>
          <w:b/>
          <w:bCs/>
          <w:sz w:val="22"/>
          <w:szCs w:val="22"/>
        </w:rPr>
        <w:t>Chapitre 7. :</w:t>
      </w:r>
      <w:r w:rsidRPr="00075997">
        <w:t>Résolution d’un problème de champs en deux dimensions</w:t>
      </w:r>
    </w:p>
    <w:p w:rsidR="00075997" w:rsidRPr="00075997" w:rsidRDefault="00075997" w:rsidP="00075997">
      <w:pPr>
        <w:rPr>
          <w:rFonts w:asciiTheme="majorHAnsi" w:hAnsiTheme="majorHAnsi"/>
        </w:rPr>
      </w:pPr>
      <w:r w:rsidRPr="00075997">
        <w:lastRenderedPageBreak/>
        <w:t xml:space="preserve">-Discrétisation par des éléments linéaires T3 et Q4 -Formulation variationnelle. Matrices élémentaires -Différents systèmes de coordonnées (locales, naturelles, barycentriques) - Introduction des conditions aux limites sur les éléments - Assemblage. Système global-Résolution. Application : plaque, transfert de chaleur. </w:t>
      </w:r>
      <w:r w:rsidRPr="00075997">
        <w:rPr>
          <w:rFonts w:asciiTheme="majorHAnsi" w:hAnsiTheme="majorHAnsi" w:cs="Arial"/>
          <w:b/>
          <w:iCs/>
          <w:sz w:val="22"/>
          <w:szCs w:val="22"/>
        </w:rPr>
        <w:t xml:space="preserve"> (3 Semaines)</w:t>
      </w:r>
    </w:p>
    <w:p w:rsidR="00075997" w:rsidRPr="00075997" w:rsidRDefault="00075997" w:rsidP="00075997">
      <w:pPr>
        <w:rPr>
          <w:rFonts w:asciiTheme="majorHAnsi" w:hAnsiTheme="majorHAnsi"/>
        </w:rPr>
      </w:pPr>
    </w:p>
    <w:p w:rsidR="00075997" w:rsidRPr="00075997" w:rsidRDefault="00075997" w:rsidP="00075997">
      <w:pPr>
        <w:rPr>
          <w:rFonts w:asciiTheme="majorHAnsi" w:hAnsiTheme="majorHAnsi" w:cs="Arial"/>
          <w:b/>
          <w:bCs/>
          <w:sz w:val="22"/>
          <w:szCs w:val="22"/>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sz w:val="22"/>
          <w:szCs w:val="22"/>
        </w:rPr>
      </w:pPr>
      <w:r w:rsidRPr="00075997">
        <w:rPr>
          <w:rFonts w:ascii="Cambria" w:hAnsi="Cambria" w:cs="Arial"/>
          <w:sz w:val="22"/>
          <w:szCs w:val="22"/>
        </w:rPr>
        <w:t>Examen :   100 %.</w:t>
      </w:r>
    </w:p>
    <w:p w:rsidR="00075997" w:rsidRPr="00075997" w:rsidRDefault="00075997" w:rsidP="00075997">
      <w:pPr>
        <w:spacing w:line="276" w:lineRule="auto"/>
        <w:jc w:val="both"/>
        <w:rPr>
          <w:rFonts w:ascii="Cambria" w:hAnsi="Cambria" w:cs="Arial"/>
          <w:b/>
          <w:sz w:val="22"/>
          <w:szCs w:val="22"/>
          <w:u w:val="thick" w:color="F79646"/>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spacing w:line="276" w:lineRule="auto"/>
        <w:jc w:val="both"/>
        <w:rPr>
          <w:rFonts w:ascii="Cambria" w:hAnsi="Cambria"/>
        </w:rPr>
      </w:pPr>
      <w:r w:rsidRPr="00075997">
        <w:rPr>
          <w:rFonts w:ascii="Cambria" w:hAnsi="Cambria"/>
        </w:rPr>
        <w:t>Livres et polycopiés,  sites internet, etc</w:t>
      </w: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Default="00075997" w:rsidP="00075997">
      <w:pPr>
        <w:tabs>
          <w:tab w:val="left" w:pos="1215"/>
        </w:tabs>
      </w:pPr>
    </w:p>
    <w:p w:rsidR="00075997" w:rsidRDefault="00075997" w:rsidP="00075997">
      <w:pPr>
        <w:tabs>
          <w:tab w:val="left" w:pos="1215"/>
        </w:tabs>
      </w:pPr>
    </w:p>
    <w:p w:rsidR="00075997" w:rsidRDefault="00075997" w:rsidP="00075997">
      <w:pPr>
        <w:tabs>
          <w:tab w:val="left" w:pos="1215"/>
        </w:tabs>
      </w:pPr>
    </w:p>
    <w:p w:rsidR="00075997" w:rsidRDefault="00075997"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573375" w:rsidRDefault="00573375" w:rsidP="00075997">
      <w:pPr>
        <w:tabs>
          <w:tab w:val="left" w:pos="1215"/>
        </w:tabs>
      </w:pPr>
    </w:p>
    <w:p w:rsidR="00075997" w:rsidRPr="00075997" w:rsidRDefault="00075997" w:rsidP="00075997">
      <w:pPr>
        <w:tabs>
          <w:tab w:val="left" w:pos="1215"/>
        </w:tabs>
      </w:pPr>
    </w:p>
    <w:p w:rsidR="00075997" w:rsidRPr="00075997" w:rsidRDefault="00075997" w:rsidP="00075997">
      <w:pPr>
        <w:tabs>
          <w:tab w:val="left" w:pos="1215"/>
        </w:tabs>
      </w:pPr>
    </w:p>
    <w:p w:rsidR="00075997" w:rsidRPr="00075997" w:rsidRDefault="00075997" w:rsidP="007A6BE8">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Semestre : </w:t>
      </w:r>
      <w:r w:rsidR="007A6BE8">
        <w:rPr>
          <w:rFonts w:ascii="Cambria" w:hAnsi="Cambria" w:cs="Calibri"/>
          <w:b/>
          <w:bCs/>
          <w:iCs/>
        </w:rPr>
        <w:t>…..</w:t>
      </w:r>
    </w:p>
    <w:p w:rsidR="00075997" w:rsidRPr="00075997" w:rsidRDefault="00075997" w:rsidP="007A6BE8">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 xml:space="preserve">Unité d’enseignement: UED </w:t>
      </w:r>
      <w:r w:rsidR="007A6BE8">
        <w:rPr>
          <w:rFonts w:ascii="Cambria" w:hAnsi="Cambria" w:cs="Calibri"/>
          <w:b/>
          <w:bCs/>
          <w:iCs/>
        </w:rPr>
        <w:t>……</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hAnsi="Cambria" w:cs="Calibri"/>
          <w:b/>
          <w:bCs/>
          <w:iCs/>
        </w:rPr>
        <w:t>Matière :</w:t>
      </w:r>
      <w:r w:rsidRPr="00075997">
        <w:rPr>
          <w:rFonts w:ascii="Cambria" w:hAnsi="Cambria" w:cs="Calibri"/>
          <w:b/>
          <w:bCs/>
          <w:iCs/>
          <w:color w:val="FF0000"/>
        </w:rPr>
        <w:t xml:space="preserve"> Turbomachine</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eastAsia="Calibri" w:hAnsi="Cambria" w:cs="Arial"/>
          <w:b/>
          <w:bCs/>
          <w:color w:val="000000"/>
          <w:lang w:eastAsia="en-US"/>
        </w:rPr>
      </w:pPr>
      <w:r w:rsidRPr="00075997">
        <w:rPr>
          <w:rFonts w:ascii="Cambria" w:eastAsia="Calibri" w:hAnsi="Cambria" w:cs="Arial"/>
          <w:b/>
          <w:bCs/>
          <w:color w:val="000000"/>
          <w:lang w:eastAsia="en-US"/>
        </w:rPr>
        <w:t>VHS: 22h30 (CT: 1h30)</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Crédits: 1</w:t>
      </w:r>
    </w:p>
    <w:p w:rsidR="00075997" w:rsidRPr="00075997" w:rsidRDefault="00075997" w:rsidP="00075997">
      <w:pPr>
        <w:pBdr>
          <w:top w:val="single" w:sz="12" w:space="0" w:color="auto"/>
          <w:left w:val="single" w:sz="12" w:space="4" w:color="auto"/>
          <w:bottom w:val="single" w:sz="12" w:space="1" w:color="auto"/>
          <w:right w:val="single" w:sz="12" w:space="4" w:color="auto"/>
        </w:pBdr>
        <w:shd w:val="clear" w:color="auto" w:fill="DAEEF3"/>
        <w:jc w:val="both"/>
        <w:rPr>
          <w:rFonts w:ascii="Cambria" w:hAnsi="Cambria" w:cs="Calibri"/>
          <w:b/>
          <w:bCs/>
          <w:iCs/>
        </w:rPr>
      </w:pPr>
      <w:r w:rsidRPr="00075997">
        <w:rPr>
          <w:rFonts w:ascii="Cambria" w:hAnsi="Cambria" w:cs="Calibri"/>
          <w:b/>
          <w:bCs/>
          <w:iCs/>
        </w:rPr>
        <w:t>Coefficient: 1</w:t>
      </w:r>
    </w:p>
    <w:p w:rsidR="00075997" w:rsidRPr="00075997" w:rsidRDefault="00075997" w:rsidP="00075997">
      <w:pPr>
        <w:spacing w:before="120" w:line="276" w:lineRule="auto"/>
        <w:jc w:val="both"/>
        <w:rPr>
          <w:rFonts w:ascii="Cambria" w:hAnsi="Cambria" w:cs="Calibri"/>
          <w:b/>
        </w:rPr>
      </w:pP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Objectifs de l’enseignement:</w:t>
      </w:r>
    </w:p>
    <w:p w:rsidR="00075997" w:rsidRPr="00075997" w:rsidRDefault="00075997" w:rsidP="00075997">
      <w:pPr>
        <w:numPr>
          <w:ilvl w:val="0"/>
          <w:numId w:val="11"/>
        </w:numPr>
        <w:jc w:val="both"/>
      </w:pPr>
      <w:r w:rsidRPr="00075997">
        <w:t>Acquisition des connaissances de base en turbomachine</w:t>
      </w:r>
    </w:p>
    <w:p w:rsidR="00075997" w:rsidRPr="00075997" w:rsidRDefault="00075997" w:rsidP="00075997">
      <w:pPr>
        <w:numPr>
          <w:ilvl w:val="0"/>
          <w:numId w:val="11"/>
        </w:numPr>
        <w:jc w:val="both"/>
      </w:pPr>
      <w:r w:rsidRPr="00075997">
        <w:t>Apprendre les principes deconversion d’énergie, turbocompresseur, turbine</w:t>
      </w:r>
    </w:p>
    <w:p w:rsidR="00075997" w:rsidRPr="00075997" w:rsidRDefault="00075997" w:rsidP="00075997">
      <w:pPr>
        <w:spacing w:line="276" w:lineRule="auto"/>
        <w:jc w:val="both"/>
        <w:rPr>
          <w:rFonts w:ascii="Cambria" w:hAnsi="Cambria" w:cs="Calibri"/>
          <w:b/>
          <w:u w:val="thick" w:color="F79646"/>
        </w:rPr>
      </w:pPr>
      <w:r w:rsidRPr="00075997">
        <w:rPr>
          <w:rFonts w:ascii="Cambria" w:hAnsi="Cambria" w:cs="Calibri"/>
          <w:b/>
          <w:u w:val="thick" w:color="F79646"/>
        </w:rPr>
        <w:t xml:space="preserve">Connaissances préalables recommandées: </w:t>
      </w:r>
    </w:p>
    <w:p w:rsidR="00075997" w:rsidRPr="00075997" w:rsidRDefault="00075997" w:rsidP="00075997">
      <w:pPr>
        <w:jc w:val="both"/>
      </w:pPr>
      <w:r w:rsidRPr="00075997">
        <w:t>Physique, Mécanique thermodynamique.</w:t>
      </w:r>
    </w:p>
    <w:p w:rsidR="00075997" w:rsidRPr="00075997" w:rsidRDefault="00075997" w:rsidP="00075997">
      <w:pPr>
        <w:jc w:val="both"/>
        <w:rPr>
          <w:rFonts w:ascii="Cambria" w:hAnsi="Cambria" w:cs="Calibri"/>
          <w:b/>
          <w:u w:val="thick" w:color="F79646"/>
        </w:rPr>
      </w:pPr>
      <w:r w:rsidRPr="00075997">
        <w:rPr>
          <w:rFonts w:ascii="Cambria" w:hAnsi="Cambria" w:cs="Calibri"/>
          <w:b/>
          <w:u w:val="thick" w:color="F79646"/>
        </w:rPr>
        <w:t>Contenu de la matière: </w:t>
      </w:r>
    </w:p>
    <w:p w:rsidR="00075997" w:rsidRPr="00075997" w:rsidRDefault="00075997" w:rsidP="00075997">
      <w:pPr>
        <w:tabs>
          <w:tab w:val="left" w:pos="6785"/>
        </w:tabs>
        <w:rPr>
          <w:rFonts w:asciiTheme="majorHAnsi" w:hAnsiTheme="majorHAnsi" w:cs="Arial"/>
          <w:b/>
          <w:bCs/>
          <w:sz w:val="22"/>
          <w:szCs w:val="22"/>
        </w:rPr>
      </w:pPr>
    </w:p>
    <w:p w:rsidR="00075997" w:rsidRPr="00075997" w:rsidRDefault="00075997" w:rsidP="00075997">
      <w:pPr>
        <w:rPr>
          <w:rFonts w:ascii="Cambria" w:hAnsi="Cambria"/>
          <w:bCs/>
        </w:rPr>
      </w:pPr>
      <w:r w:rsidRPr="00075997">
        <w:rPr>
          <w:rFonts w:asciiTheme="majorHAnsi" w:hAnsiTheme="majorHAnsi" w:cs="Arial"/>
          <w:b/>
          <w:bCs/>
          <w:sz w:val="22"/>
          <w:szCs w:val="22"/>
        </w:rPr>
        <w:t>Chapitre 1</w:t>
      </w:r>
      <w:r w:rsidRPr="00075997">
        <w:rPr>
          <w:rFonts w:asciiTheme="majorHAnsi" w:hAnsiTheme="majorHAnsi" w:cs="Arial"/>
          <w:sz w:val="22"/>
          <w:szCs w:val="22"/>
        </w:rPr>
        <w:t>. :</w:t>
      </w:r>
      <w:r w:rsidRPr="00075997">
        <w:rPr>
          <w:color w:val="000000"/>
        </w:rPr>
        <w:t xml:space="preserve">Généralités. Définition, Principe de fonctionnement, Classifications des turbomachines, Théorie générales, théorème d’Euler, Diagramme de vitesse, Hauteur, puissance, Pertes et rendement  des turbines et pompes, Composante de l’énergie transférée, Degré de réaction, variation de charge, degré de réaction. </w:t>
      </w:r>
      <w:r w:rsidRPr="00075997">
        <w:rPr>
          <w:rFonts w:ascii="Cambria" w:hAnsi="Cambria"/>
        </w:rPr>
        <w:t xml:space="preserve">. </w:t>
      </w:r>
      <w:r w:rsidRPr="00075997">
        <w:rPr>
          <w:rFonts w:ascii="Cambria" w:hAnsi="Cambria"/>
          <w:b/>
          <w:sz w:val="22"/>
          <w:szCs w:val="22"/>
        </w:rPr>
        <w:t>(3 Semaines)</w:t>
      </w:r>
    </w:p>
    <w:p w:rsidR="00075997" w:rsidRPr="00075997" w:rsidRDefault="00075997" w:rsidP="00075997">
      <w:pPr>
        <w:rPr>
          <w:rFonts w:asciiTheme="majorHAnsi" w:hAnsiTheme="majorHAnsi"/>
        </w:rPr>
      </w:pPr>
    </w:p>
    <w:p w:rsidR="00075997" w:rsidRPr="00075997" w:rsidRDefault="00075997" w:rsidP="00075997">
      <w:pPr>
        <w:rPr>
          <w:ins w:id="7" w:author="AHMED" w:date="2016-08-20T17:54:00Z"/>
          <w:rFonts w:ascii="Cambria" w:hAnsi="Cambria"/>
          <w:lang w:bidi="ar-DZ"/>
        </w:rPr>
      </w:pPr>
      <w:r w:rsidRPr="00075997">
        <w:rPr>
          <w:rFonts w:asciiTheme="majorHAnsi" w:hAnsiTheme="majorHAnsi" w:cs="Arial"/>
          <w:b/>
          <w:bCs/>
          <w:sz w:val="22"/>
          <w:szCs w:val="22"/>
        </w:rPr>
        <w:t xml:space="preserve">Chapitre </w:t>
      </w:r>
      <w:r>
        <w:rPr>
          <w:rFonts w:asciiTheme="majorHAnsi" w:hAnsiTheme="majorHAnsi" w:cs="Arial"/>
          <w:b/>
          <w:bCs/>
          <w:sz w:val="22"/>
          <w:szCs w:val="22"/>
        </w:rPr>
        <w:t xml:space="preserve">2. </w:t>
      </w:r>
      <w:r w:rsidRPr="00075997">
        <w:rPr>
          <w:rFonts w:asciiTheme="majorHAnsi" w:hAnsiTheme="majorHAnsi" w:cs="Arial"/>
          <w:b/>
          <w:bCs/>
          <w:sz w:val="22"/>
          <w:szCs w:val="22"/>
        </w:rPr>
        <w:t xml:space="preserve">: </w:t>
      </w:r>
      <w:r w:rsidRPr="00075997">
        <w:rPr>
          <w:color w:val="000000"/>
        </w:rPr>
        <w:t>Similitude. Relations générales, Invariants de RATEAU, Autres coefficients, Machines en fonctionnement semblables, Généralisation, Vitesse spécifique.</w:t>
      </w:r>
      <w:r w:rsidRPr="00075997">
        <w:rPr>
          <w:rFonts w:asciiTheme="majorHAnsi" w:hAnsiTheme="majorHAnsi" w:cs="Arial"/>
          <w:b/>
          <w:bCs/>
          <w:sz w:val="22"/>
          <w:szCs w:val="22"/>
        </w:rPr>
        <w:t>(2 Semaines)</w:t>
      </w:r>
    </w:p>
    <w:p w:rsidR="00075997" w:rsidRPr="00075997" w:rsidRDefault="00075997" w:rsidP="00075997">
      <w:pPr>
        <w:rPr>
          <w:rFonts w:asciiTheme="majorHAnsi" w:hAnsiTheme="majorHAnsi"/>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3. : </w:t>
      </w:r>
      <w:r w:rsidRPr="00075997">
        <w:rPr>
          <w:color w:val="000000"/>
        </w:rPr>
        <w:t>Pompes</w:t>
      </w:r>
      <w:r w:rsidRPr="00075997">
        <w:rPr>
          <w:caps/>
          <w:color w:val="000000"/>
        </w:rPr>
        <w:t>.</w:t>
      </w:r>
      <w:r w:rsidRPr="00075997">
        <w:rPr>
          <w:color w:val="000000"/>
        </w:rPr>
        <w:t xml:space="preserve"> Relations générales, Pompes centrifuges et pompes axiales, Descriptions, triangles des vitesses, rendements. </w:t>
      </w:r>
      <w:r w:rsidRPr="00075997">
        <w:rPr>
          <w:rFonts w:asciiTheme="majorHAnsi" w:hAnsiTheme="majorHAnsi" w:cs="Arial"/>
          <w:b/>
          <w:iCs/>
          <w:sz w:val="22"/>
          <w:szCs w:val="22"/>
        </w:rPr>
        <w:t>(2 Semaines)</w:t>
      </w:r>
    </w:p>
    <w:p w:rsidR="00075997" w:rsidRPr="00075997" w:rsidRDefault="00075997" w:rsidP="00075997">
      <w:pPr>
        <w:rPr>
          <w:color w:val="000000"/>
        </w:rPr>
      </w:pPr>
    </w:p>
    <w:p w:rsidR="00075997" w:rsidRPr="00075997" w:rsidRDefault="00075997" w:rsidP="00075997">
      <w:pPr>
        <w:rPr>
          <w:bCs/>
          <w:color w:val="000000"/>
        </w:rPr>
      </w:pPr>
      <w:r w:rsidRPr="00075997">
        <w:rPr>
          <w:rFonts w:asciiTheme="majorHAnsi" w:hAnsiTheme="majorHAnsi" w:cs="Arial"/>
          <w:b/>
          <w:bCs/>
          <w:sz w:val="22"/>
          <w:szCs w:val="22"/>
        </w:rPr>
        <w:t xml:space="preserve">Chapitre 4. : </w:t>
      </w:r>
      <w:r w:rsidRPr="00075997">
        <w:rPr>
          <w:color w:val="000000"/>
        </w:rPr>
        <w:t xml:space="preserve">Cavitation. </w:t>
      </w:r>
      <w:r w:rsidRPr="00075997">
        <w:rPr>
          <w:bCs/>
          <w:color w:val="000000"/>
        </w:rPr>
        <w:t xml:space="preserve">Origine et critères de la </w:t>
      </w:r>
      <w:r w:rsidRPr="00075997">
        <w:rPr>
          <w:color w:val="000000"/>
        </w:rPr>
        <w:t xml:space="preserve">cavitation, </w:t>
      </w:r>
      <w:r w:rsidRPr="00075997">
        <w:rPr>
          <w:bCs/>
          <w:color w:val="000000"/>
        </w:rPr>
        <w:t xml:space="preserve">Manifestation, Influence de différents facteurs, Similitude de cavitation. </w:t>
      </w:r>
      <w:r w:rsidRPr="00075997">
        <w:rPr>
          <w:rFonts w:asciiTheme="majorHAnsi" w:hAnsiTheme="majorHAnsi" w:cs="Arial"/>
          <w:b/>
          <w:iCs/>
          <w:sz w:val="22"/>
          <w:szCs w:val="22"/>
        </w:rPr>
        <w:t>(2 Semaines)</w:t>
      </w:r>
    </w:p>
    <w:p w:rsidR="00075997" w:rsidRPr="00075997" w:rsidRDefault="00075997" w:rsidP="00075997">
      <w:pPr>
        <w:tabs>
          <w:tab w:val="left" w:pos="540"/>
        </w:tabs>
        <w:rPr>
          <w:rFonts w:asciiTheme="majorHAnsi" w:hAnsiTheme="majorHAnsi"/>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5. : </w:t>
      </w:r>
      <w:r w:rsidRPr="00075997">
        <w:rPr>
          <w:color w:val="000000"/>
        </w:rPr>
        <w:t>Turbocompresseurs. Généralités, Equations générales des turbocompresseurs, Turbocompresseurs centrifuges, Turbocompresseurs axial.</w:t>
      </w:r>
      <w:r w:rsidRPr="00075997">
        <w:rPr>
          <w:rFonts w:asciiTheme="majorHAnsi" w:hAnsiTheme="majorHAnsi" w:cs="Arial"/>
          <w:b/>
          <w:iCs/>
          <w:sz w:val="22"/>
          <w:szCs w:val="22"/>
        </w:rPr>
        <w:t xml:space="preserve"> (2 Semaines)</w:t>
      </w:r>
    </w:p>
    <w:p w:rsidR="00075997" w:rsidRPr="00075997" w:rsidRDefault="00075997" w:rsidP="00075997">
      <w:pPr>
        <w:tabs>
          <w:tab w:val="left" w:pos="540"/>
        </w:tabs>
        <w:rPr>
          <w:rFonts w:asciiTheme="majorHAnsi" w:hAnsiTheme="majorHAnsi"/>
        </w:rPr>
      </w:pPr>
    </w:p>
    <w:p w:rsidR="00075997" w:rsidRPr="00075997" w:rsidRDefault="00075997" w:rsidP="00075997">
      <w:pPr>
        <w:rPr>
          <w:rFonts w:asciiTheme="majorHAnsi" w:hAnsiTheme="majorHAnsi"/>
        </w:rPr>
      </w:pPr>
      <w:r w:rsidRPr="00075997">
        <w:rPr>
          <w:rFonts w:asciiTheme="majorHAnsi" w:hAnsiTheme="majorHAnsi" w:cs="Arial"/>
          <w:b/>
          <w:bCs/>
          <w:sz w:val="22"/>
          <w:szCs w:val="22"/>
        </w:rPr>
        <w:t xml:space="preserve">Chapitre 6. : </w:t>
      </w:r>
      <w:r w:rsidRPr="00075997">
        <w:rPr>
          <w:color w:val="000000"/>
        </w:rPr>
        <w:t>Turbines. Turbines hydrauliques</w:t>
      </w:r>
      <w:r w:rsidRPr="00075997">
        <w:rPr>
          <w:caps/>
          <w:color w:val="000000"/>
        </w:rPr>
        <w:t>,</w:t>
      </w:r>
      <w:r w:rsidRPr="00075997">
        <w:rPr>
          <w:color w:val="000000"/>
        </w:rPr>
        <w:t xml:space="preserve"> Turbines à Vapeur, Turbines à gaz, Turbo moteurs. </w:t>
      </w:r>
      <w:r w:rsidRPr="00075997">
        <w:rPr>
          <w:rFonts w:ascii="Cambria" w:hAnsi="Cambria"/>
        </w:rPr>
        <w:t>.</w:t>
      </w:r>
      <w:r w:rsidRPr="00075997">
        <w:rPr>
          <w:rFonts w:asciiTheme="majorHAnsi" w:hAnsiTheme="majorHAnsi" w:cs="Arial"/>
          <w:b/>
          <w:iCs/>
          <w:sz w:val="22"/>
          <w:szCs w:val="22"/>
        </w:rPr>
        <w:t xml:space="preserve"> (3 Semaines)</w:t>
      </w:r>
    </w:p>
    <w:p w:rsidR="00075997" w:rsidRPr="00075997" w:rsidRDefault="00075997" w:rsidP="00075997">
      <w:pPr>
        <w:tabs>
          <w:tab w:val="left" w:pos="540"/>
        </w:tabs>
        <w:rPr>
          <w:rFonts w:asciiTheme="majorHAnsi" w:hAnsiTheme="majorHAnsi"/>
        </w:rPr>
      </w:pPr>
    </w:p>
    <w:p w:rsidR="00075997" w:rsidRPr="00075997" w:rsidRDefault="00075997" w:rsidP="00075997">
      <w:pPr>
        <w:spacing w:line="276" w:lineRule="auto"/>
        <w:jc w:val="both"/>
        <w:rPr>
          <w:rFonts w:ascii="Cambria" w:hAnsi="Cambria" w:cs="Arial"/>
          <w:b/>
        </w:rPr>
      </w:pPr>
      <w:r w:rsidRPr="00075997">
        <w:rPr>
          <w:rFonts w:ascii="Cambria" w:hAnsi="Cambria" w:cs="Arial"/>
          <w:b/>
          <w:u w:val="thick" w:color="F79646"/>
        </w:rPr>
        <w:t>Mode d’évaluation:</w:t>
      </w:r>
    </w:p>
    <w:p w:rsidR="00075997" w:rsidRPr="00075997" w:rsidRDefault="00075997" w:rsidP="00075997">
      <w:pPr>
        <w:spacing w:line="276" w:lineRule="auto"/>
        <w:jc w:val="both"/>
        <w:rPr>
          <w:rFonts w:ascii="Cambria" w:hAnsi="Cambria" w:cs="Arial"/>
        </w:rPr>
      </w:pPr>
      <w:r w:rsidRPr="00075997">
        <w:rPr>
          <w:rFonts w:ascii="Cambria" w:hAnsi="Cambria" w:cs="Arial"/>
        </w:rPr>
        <w:lastRenderedPageBreak/>
        <w:t>Examen:   100 %.</w:t>
      </w:r>
    </w:p>
    <w:p w:rsidR="00075997" w:rsidRPr="00075997" w:rsidRDefault="00075997" w:rsidP="00075997">
      <w:pPr>
        <w:spacing w:line="276" w:lineRule="auto"/>
        <w:jc w:val="both"/>
        <w:rPr>
          <w:rFonts w:ascii="Cambria" w:hAnsi="Cambria" w:cs="Arial"/>
          <w:b/>
          <w:sz w:val="22"/>
          <w:szCs w:val="22"/>
          <w:u w:val="thick" w:color="F79646"/>
        </w:rPr>
      </w:pPr>
    </w:p>
    <w:p w:rsidR="00075997" w:rsidRPr="00075997" w:rsidRDefault="00075997" w:rsidP="00075997">
      <w:pPr>
        <w:spacing w:line="276" w:lineRule="auto"/>
        <w:jc w:val="both"/>
        <w:rPr>
          <w:rFonts w:ascii="Cambria" w:hAnsi="Cambria"/>
        </w:rPr>
      </w:pPr>
      <w:r w:rsidRPr="00075997">
        <w:rPr>
          <w:rFonts w:ascii="Cambria" w:hAnsi="Cambria" w:cs="Arial"/>
          <w:b/>
          <w:u w:val="thick" w:color="F79646"/>
        </w:rPr>
        <w:t>Références bibliographiques</w:t>
      </w:r>
      <w:r w:rsidRPr="00075997">
        <w:rPr>
          <w:rFonts w:ascii="Cambria" w:hAnsi="Cambria" w:cs="Arial"/>
          <w:b/>
          <w:iCs/>
          <w:u w:val="thick" w:color="F79646"/>
        </w:rPr>
        <w:t>: (Si possible)</w:t>
      </w:r>
    </w:p>
    <w:p w:rsidR="00075997" w:rsidRPr="00075997" w:rsidRDefault="00075997" w:rsidP="00075997">
      <w:pPr>
        <w:spacing w:line="276" w:lineRule="auto"/>
        <w:jc w:val="both"/>
        <w:rPr>
          <w:rFonts w:ascii="Cambria" w:hAnsi="Cambria"/>
        </w:rPr>
      </w:pPr>
    </w:p>
    <w:p w:rsidR="00075997" w:rsidRPr="00075997" w:rsidRDefault="00075997" w:rsidP="00075997">
      <w:pPr>
        <w:numPr>
          <w:ilvl w:val="0"/>
          <w:numId w:val="23"/>
        </w:numPr>
        <w:spacing w:line="276" w:lineRule="auto"/>
        <w:contextualSpacing/>
        <w:jc w:val="both"/>
        <w:rPr>
          <w:rFonts w:ascii="Arial" w:hAnsi="Arial" w:cs="Arial"/>
          <w:iCs/>
        </w:rPr>
      </w:pPr>
      <w:r w:rsidRPr="00075997">
        <w:t>. Cabannes, “Problèmes de mécanique générale”, Dunod (1966).</w:t>
      </w:r>
    </w:p>
    <w:p w:rsidR="00075997" w:rsidRPr="00075997" w:rsidRDefault="00075997" w:rsidP="00075997">
      <w:pPr>
        <w:numPr>
          <w:ilvl w:val="0"/>
          <w:numId w:val="23"/>
        </w:numPr>
        <w:spacing w:line="276" w:lineRule="auto"/>
        <w:contextualSpacing/>
        <w:jc w:val="both"/>
        <w:rPr>
          <w:rFonts w:ascii="Arial" w:hAnsi="Arial" w:cs="Arial"/>
          <w:iCs/>
        </w:rPr>
      </w:pPr>
      <w:r w:rsidRPr="00075997">
        <w:t>M. Combarnous, D. Desjardin&amp; Ch. Bacon, “Mécanique des solides et des systèmes de solides”, Dunod (2004).</w:t>
      </w:r>
    </w:p>
    <w:p w:rsidR="00075997" w:rsidRPr="00075997" w:rsidRDefault="00075997" w:rsidP="00075997">
      <w:pPr>
        <w:numPr>
          <w:ilvl w:val="0"/>
          <w:numId w:val="23"/>
        </w:numPr>
        <w:spacing w:line="276" w:lineRule="auto"/>
        <w:contextualSpacing/>
        <w:jc w:val="both"/>
        <w:rPr>
          <w:rFonts w:ascii="Arial" w:hAnsi="Arial" w:cs="Arial"/>
          <w:iCs/>
        </w:rPr>
      </w:pPr>
      <w:r w:rsidRPr="00075997">
        <w:t>Joseph-Louis Lagrange. Mécanique analytique. Réimpression de l’Edition  originale de 1778. Editions Jacques Gabay, Paris, 1989</w:t>
      </w:r>
      <w:r w:rsidRPr="00075997">
        <w:rPr>
          <w:rFonts w:ascii="Arial" w:hAnsi="Arial" w:cs="Arial"/>
          <w:i/>
        </w:rPr>
        <w:t xml:space="preserve">. </w:t>
      </w:r>
    </w:p>
    <w:p w:rsidR="00075997" w:rsidRPr="00075997" w:rsidRDefault="00075997" w:rsidP="00075997">
      <w:pPr>
        <w:tabs>
          <w:tab w:val="left" w:pos="3725"/>
        </w:tabs>
        <w:spacing w:line="276" w:lineRule="auto"/>
        <w:ind w:right="282"/>
        <w:rPr>
          <w:rFonts w:asciiTheme="majorHAnsi" w:hAnsiTheme="majorHAnsi" w:cs="Arial"/>
          <w:b/>
          <w:iCs/>
        </w:rPr>
      </w:pPr>
    </w:p>
    <w:p w:rsidR="00075997" w:rsidRDefault="00075997"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p w:rsidR="00573375" w:rsidRDefault="00573375" w:rsidP="00075997">
      <w:pPr>
        <w:tabs>
          <w:tab w:val="left" w:pos="3725"/>
        </w:tabs>
        <w:spacing w:line="276" w:lineRule="auto"/>
        <w:ind w:right="282"/>
        <w:rPr>
          <w:rFonts w:asciiTheme="majorHAnsi" w:hAnsiTheme="majorHAnsi" w:cs="Arial"/>
          <w:b/>
          <w:iCs/>
        </w:rPr>
      </w:pPr>
    </w:p>
    <w:sectPr w:rsidR="00573375" w:rsidSect="0058300B">
      <w:pgSz w:w="11906" w:h="16838" w:code="9"/>
      <w:pgMar w:top="1418"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5FC" w:rsidRDefault="00D235FC" w:rsidP="00FD44AD">
      <w:r>
        <w:separator/>
      </w:r>
    </w:p>
  </w:endnote>
  <w:endnote w:type="continuationSeparator" w:id="1">
    <w:p w:rsidR="00D235FC" w:rsidRDefault="00D235FC" w:rsidP="00FD4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1"/>
    <w:family w:val="roman"/>
    <w:pitch w:val="variable"/>
    <w:sig w:usb0="00000000" w:usb1="00000000" w:usb2="00000000" w:usb3="00000000" w:csb0="00000000" w:csb1="00000000"/>
  </w:font>
  <w:font w:name="Droid Sans Fallback">
    <w:altName w:val="Times New Roman"/>
    <w:charset w:val="01"/>
    <w:family w:val="auto"/>
    <w:pitch w:val="variable"/>
    <w:sig w:usb0="00000000" w:usb1="00000000" w:usb2="00000000" w:usb3="00000000" w:csb0="00000000" w:csb1="00000000"/>
  </w:font>
  <w:font w:name="FreeSans">
    <w:charset w:val="01"/>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Calibri,Bold">
    <w:altName w:val="Times New Roman"/>
    <w:panose1 w:val="00000000000000000000"/>
    <w:charset w:val="B2"/>
    <w:family w:val="auto"/>
    <w:notTrueType/>
    <w:pitch w:val="default"/>
    <w:sig w:usb0="00002000" w:usb1="00000000" w:usb2="00000000" w:usb3="00000000" w:csb0="00000040"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5FC" w:rsidRDefault="00D235FC" w:rsidP="00FD44AD">
      <w:r>
        <w:separator/>
      </w:r>
    </w:p>
  </w:footnote>
  <w:footnote w:type="continuationSeparator" w:id="1">
    <w:p w:rsidR="00D235FC" w:rsidRDefault="00D235FC" w:rsidP="00FD44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808080" w:themeColor="background1" w:themeShade="80"/>
        <w:spacing w:val="60"/>
      </w:rPr>
      <w:id w:val="-1518378108"/>
      <w:docPartObj>
        <w:docPartGallery w:val="Page Numbers (Top of Page)"/>
        <w:docPartUnique/>
      </w:docPartObj>
    </w:sdtPr>
    <w:sdtEndPr>
      <w:rPr>
        <w:b/>
        <w:bCs/>
        <w:color w:val="auto"/>
        <w:spacing w:val="0"/>
      </w:rPr>
    </w:sdtEndPr>
    <w:sdtContent>
      <w:p w:rsidR="00AB07F4" w:rsidRDefault="00AB07F4">
        <w:pPr>
          <w:pStyle w:val="a5"/>
          <w:pBdr>
            <w:bottom w:val="single" w:sz="4" w:space="1" w:color="D9D9D9" w:themeColor="background1" w:themeShade="D9"/>
          </w:pBdr>
          <w:jc w:val="right"/>
          <w:rPr>
            <w:b/>
            <w:bCs/>
          </w:rPr>
        </w:pPr>
        <w:r w:rsidRPr="00BA21CD">
          <w:rPr>
            <w:color w:val="808080" w:themeColor="background1" w:themeShade="80"/>
            <w:spacing w:val="60"/>
          </w:rPr>
          <w:t>Page</w:t>
        </w:r>
        <w:r>
          <w:t xml:space="preserve"> | </w:t>
        </w:r>
        <w:r w:rsidR="0069491B" w:rsidRPr="0069491B">
          <w:fldChar w:fldCharType="begin"/>
        </w:r>
        <w:r>
          <w:instrText>PAGE   \* MERGEFORMAT</w:instrText>
        </w:r>
        <w:r w:rsidR="0069491B" w:rsidRPr="0069491B">
          <w:fldChar w:fldCharType="separate"/>
        </w:r>
        <w:r w:rsidR="001B2967" w:rsidRPr="001B2967">
          <w:rPr>
            <w:b/>
            <w:bCs/>
            <w:noProof/>
          </w:rPr>
          <w:t>1</w:t>
        </w:r>
        <w:r w:rsidR="0069491B">
          <w:rPr>
            <w:b/>
            <w:bCs/>
          </w:rPr>
          <w:fldChar w:fldCharType="end"/>
        </w:r>
      </w:p>
    </w:sdtContent>
  </w:sdt>
  <w:p w:rsidR="00AB07F4" w:rsidRDefault="00AB07F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2623463"/>
      <w:docPartObj>
        <w:docPartGallery w:val="Page Numbers (Top of Page)"/>
        <w:docPartUnique/>
      </w:docPartObj>
    </w:sdtPr>
    <w:sdtEndPr>
      <w:rPr>
        <w:color w:val="auto"/>
        <w:spacing w:val="0"/>
      </w:rPr>
    </w:sdtEndPr>
    <w:sdtContent>
      <w:p w:rsidR="00AB07F4" w:rsidRPr="00F26680" w:rsidRDefault="00AB07F4" w:rsidP="0082570F">
        <w:pPr>
          <w:pStyle w:val="a5"/>
          <w:pBdr>
            <w:bottom w:val="single" w:sz="4" w:space="1" w:color="D9D9D9" w:themeColor="background1" w:themeShade="D9"/>
          </w:pBdr>
          <w:jc w:val="right"/>
          <w:rPr>
            <w:b/>
          </w:rPr>
        </w:pPr>
        <w:r>
          <w:rPr>
            <w:color w:val="7F7F7F" w:themeColor="background1" w:themeShade="7F"/>
            <w:spacing w:val="60"/>
          </w:rPr>
          <w:t>Page</w:t>
        </w:r>
        <w:r>
          <w:t xml:space="preserve"> | </w:t>
        </w:r>
        <w:r w:rsidR="0069491B" w:rsidRPr="0069491B">
          <w:fldChar w:fldCharType="begin"/>
        </w:r>
        <w:r>
          <w:instrText xml:space="preserve"> PAGE   \* MERGEFORMAT </w:instrText>
        </w:r>
        <w:r w:rsidR="0069491B" w:rsidRPr="0069491B">
          <w:fldChar w:fldCharType="separate"/>
        </w:r>
        <w:r w:rsidR="001B2967" w:rsidRPr="001B2967">
          <w:rPr>
            <w:b/>
            <w:noProof/>
          </w:rPr>
          <w:t>4</w:t>
        </w:r>
        <w:r w:rsidR="0069491B">
          <w:rPr>
            <w:b/>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352465"/>
    <w:multiLevelType w:val="hybridMultilevel"/>
    <w:tmpl w:val="1DE64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CB05BD"/>
    <w:multiLevelType w:val="hybridMultilevel"/>
    <w:tmpl w:val="E8885F9E"/>
    <w:lvl w:ilvl="0" w:tplc="A5DA0D9E">
      <w:start w:val="5"/>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E55D0B"/>
    <w:multiLevelType w:val="hybridMultilevel"/>
    <w:tmpl w:val="9F32C0BC"/>
    <w:lvl w:ilvl="0" w:tplc="B29A3A0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114FD4"/>
    <w:multiLevelType w:val="hybridMultilevel"/>
    <w:tmpl w:val="7EF27D30"/>
    <w:lvl w:ilvl="0" w:tplc="FDDED10C">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3D4476F"/>
    <w:multiLevelType w:val="hybridMultilevel"/>
    <w:tmpl w:val="D3503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A357F32"/>
    <w:multiLevelType w:val="hybridMultilevel"/>
    <w:tmpl w:val="E66A0130"/>
    <w:lvl w:ilvl="0" w:tplc="BC1619BE">
      <w:start w:val="1"/>
      <w:numFmt w:val="decimal"/>
      <w:lvlText w:val="%1."/>
      <w:lvlJc w:val="left"/>
      <w:pPr>
        <w:ind w:left="753" w:hanging="360"/>
      </w:pPr>
      <w:rPr>
        <w:rFonts w:ascii="Book Antiqua" w:hAnsi="Book Antiqua" w:hint="default"/>
        <w:b w:val="0"/>
        <w:bCs w:val="0"/>
        <w:sz w:val="22"/>
      </w:rPr>
    </w:lvl>
    <w:lvl w:ilvl="1" w:tplc="040C0019" w:tentative="1">
      <w:start w:val="1"/>
      <w:numFmt w:val="lowerLetter"/>
      <w:lvlText w:val="%2."/>
      <w:lvlJc w:val="left"/>
      <w:pPr>
        <w:ind w:left="1473" w:hanging="360"/>
      </w:pPr>
    </w:lvl>
    <w:lvl w:ilvl="2" w:tplc="040C001B" w:tentative="1">
      <w:start w:val="1"/>
      <w:numFmt w:val="lowerRoman"/>
      <w:lvlText w:val="%3."/>
      <w:lvlJc w:val="right"/>
      <w:pPr>
        <w:ind w:left="2193" w:hanging="180"/>
      </w:pPr>
    </w:lvl>
    <w:lvl w:ilvl="3" w:tplc="040C000F" w:tentative="1">
      <w:start w:val="1"/>
      <w:numFmt w:val="decimal"/>
      <w:lvlText w:val="%4."/>
      <w:lvlJc w:val="left"/>
      <w:pPr>
        <w:ind w:left="2913" w:hanging="360"/>
      </w:pPr>
    </w:lvl>
    <w:lvl w:ilvl="4" w:tplc="040C0019" w:tentative="1">
      <w:start w:val="1"/>
      <w:numFmt w:val="lowerLetter"/>
      <w:lvlText w:val="%5."/>
      <w:lvlJc w:val="left"/>
      <w:pPr>
        <w:ind w:left="3633" w:hanging="360"/>
      </w:pPr>
    </w:lvl>
    <w:lvl w:ilvl="5" w:tplc="040C001B" w:tentative="1">
      <w:start w:val="1"/>
      <w:numFmt w:val="lowerRoman"/>
      <w:lvlText w:val="%6."/>
      <w:lvlJc w:val="right"/>
      <w:pPr>
        <w:ind w:left="4353" w:hanging="180"/>
      </w:pPr>
    </w:lvl>
    <w:lvl w:ilvl="6" w:tplc="040C000F" w:tentative="1">
      <w:start w:val="1"/>
      <w:numFmt w:val="decimal"/>
      <w:lvlText w:val="%7."/>
      <w:lvlJc w:val="left"/>
      <w:pPr>
        <w:ind w:left="5073" w:hanging="360"/>
      </w:pPr>
    </w:lvl>
    <w:lvl w:ilvl="7" w:tplc="040C0019" w:tentative="1">
      <w:start w:val="1"/>
      <w:numFmt w:val="lowerLetter"/>
      <w:lvlText w:val="%8."/>
      <w:lvlJc w:val="left"/>
      <w:pPr>
        <w:ind w:left="5793" w:hanging="360"/>
      </w:pPr>
    </w:lvl>
    <w:lvl w:ilvl="8" w:tplc="040C001B" w:tentative="1">
      <w:start w:val="1"/>
      <w:numFmt w:val="lowerRoman"/>
      <w:lvlText w:val="%9."/>
      <w:lvlJc w:val="right"/>
      <w:pPr>
        <w:ind w:left="6513" w:hanging="180"/>
      </w:pPr>
    </w:lvl>
  </w:abstractNum>
  <w:abstractNum w:abstractNumId="7">
    <w:nsid w:val="2CB41E30"/>
    <w:multiLevelType w:val="hybridMultilevel"/>
    <w:tmpl w:val="7F38F858"/>
    <w:lvl w:ilvl="0" w:tplc="51E6563C">
      <w:start w:val="1"/>
      <w:numFmt w:val="decimal"/>
      <w:lvlText w:val="%1."/>
      <w:lvlJc w:val="left"/>
      <w:pPr>
        <w:ind w:left="720" w:hanging="360"/>
      </w:pPr>
      <w:rPr>
        <w:rFonts w:ascii="Book Antiqua" w:hAnsi="Book Antiqua"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FB43B93"/>
    <w:multiLevelType w:val="hybridMultilevel"/>
    <w:tmpl w:val="88DE0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1FB2829"/>
    <w:multiLevelType w:val="hybridMultilevel"/>
    <w:tmpl w:val="2B76C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20B18F7"/>
    <w:multiLevelType w:val="hybridMultilevel"/>
    <w:tmpl w:val="DA241078"/>
    <w:lvl w:ilvl="0" w:tplc="BC1619BE">
      <w:start w:val="1"/>
      <w:numFmt w:val="decimal"/>
      <w:lvlText w:val="%1."/>
      <w:lvlJc w:val="left"/>
      <w:pPr>
        <w:ind w:left="1473" w:hanging="360"/>
      </w:pPr>
      <w:rPr>
        <w:rFonts w:ascii="Book Antiqua" w:hAnsi="Book Antiqua" w:hint="default"/>
        <w:b w:val="0"/>
        <w:bCs w:val="0"/>
        <w:sz w:val="2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328D75EF"/>
    <w:multiLevelType w:val="hybridMultilevel"/>
    <w:tmpl w:val="7AE4E16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nsid w:val="340D0D06"/>
    <w:multiLevelType w:val="hybridMultilevel"/>
    <w:tmpl w:val="80547700"/>
    <w:lvl w:ilvl="0" w:tplc="3788DC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F7528B4"/>
    <w:multiLevelType w:val="hybridMultilevel"/>
    <w:tmpl w:val="7406AB2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743213D"/>
    <w:multiLevelType w:val="hybridMultilevel"/>
    <w:tmpl w:val="B1D82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8C3120C"/>
    <w:multiLevelType w:val="hybridMultilevel"/>
    <w:tmpl w:val="0E841F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D630463"/>
    <w:multiLevelType w:val="hybridMultilevel"/>
    <w:tmpl w:val="09206D04"/>
    <w:lvl w:ilvl="0" w:tplc="5052C81E">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1A52BE"/>
    <w:multiLevelType w:val="hybridMultilevel"/>
    <w:tmpl w:val="4296D8EE"/>
    <w:lvl w:ilvl="0" w:tplc="6C2A2016">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0A45730"/>
    <w:multiLevelType w:val="hybridMultilevel"/>
    <w:tmpl w:val="66902484"/>
    <w:lvl w:ilvl="0" w:tplc="46D02666">
      <w:start w:val="1"/>
      <w:numFmt w:val="decimal"/>
      <w:lvlText w:val="%1."/>
      <w:lvlJc w:val="left"/>
      <w:pPr>
        <w:ind w:left="1429" w:hanging="360"/>
      </w:pPr>
      <w:rPr>
        <w:b w:val="0"/>
        <w:bCs/>
        <w:sz w:val="24"/>
        <w:szCs w:val="24"/>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9">
    <w:nsid w:val="53CD37F6"/>
    <w:multiLevelType w:val="hybridMultilevel"/>
    <w:tmpl w:val="10CA6B32"/>
    <w:lvl w:ilvl="0" w:tplc="0468491C">
      <w:start w:val="5"/>
      <w:numFmt w:val="bullet"/>
      <w:lvlText w:val="-"/>
      <w:lvlJc w:val="left"/>
      <w:pPr>
        <w:ind w:left="720" w:hanging="360"/>
      </w:pPr>
      <w:rPr>
        <w:rFonts w:ascii="Arial" w:eastAsia="SimSun"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28713CE"/>
    <w:multiLevelType w:val="hybridMultilevel"/>
    <w:tmpl w:val="E80EF1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4C94A6E"/>
    <w:multiLevelType w:val="hybridMultilevel"/>
    <w:tmpl w:val="7F38F858"/>
    <w:lvl w:ilvl="0" w:tplc="51E6563C">
      <w:start w:val="1"/>
      <w:numFmt w:val="decimal"/>
      <w:lvlText w:val="%1."/>
      <w:lvlJc w:val="left"/>
      <w:pPr>
        <w:ind w:left="720" w:hanging="360"/>
      </w:pPr>
      <w:rPr>
        <w:rFonts w:ascii="Book Antiqua" w:hAnsi="Book Antiqua"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6033F56"/>
    <w:multiLevelType w:val="hybridMultilevel"/>
    <w:tmpl w:val="0EFAEF5C"/>
    <w:lvl w:ilvl="0" w:tplc="51E6563C">
      <w:start w:val="1"/>
      <w:numFmt w:val="decimal"/>
      <w:lvlText w:val="%1."/>
      <w:lvlJc w:val="left"/>
      <w:pPr>
        <w:ind w:left="720" w:hanging="360"/>
      </w:pPr>
      <w:rPr>
        <w:rFonts w:ascii="Book Antiqua" w:hAnsi="Book Antiqua"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6174AA0"/>
    <w:multiLevelType w:val="hybridMultilevel"/>
    <w:tmpl w:val="7F38F858"/>
    <w:lvl w:ilvl="0" w:tplc="51E6563C">
      <w:start w:val="1"/>
      <w:numFmt w:val="decimal"/>
      <w:lvlText w:val="%1."/>
      <w:lvlJc w:val="left"/>
      <w:pPr>
        <w:ind w:left="720" w:hanging="360"/>
      </w:pPr>
      <w:rPr>
        <w:rFonts w:ascii="Book Antiqua" w:hAnsi="Book Antiqua"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E051758"/>
    <w:multiLevelType w:val="hybridMultilevel"/>
    <w:tmpl w:val="11122556"/>
    <w:lvl w:ilvl="0" w:tplc="BC1619BE">
      <w:start w:val="1"/>
      <w:numFmt w:val="decimal"/>
      <w:lvlText w:val="%1."/>
      <w:lvlJc w:val="left"/>
      <w:pPr>
        <w:ind w:left="753" w:hanging="360"/>
      </w:pPr>
      <w:rPr>
        <w:rFonts w:ascii="Book Antiqua" w:hAnsi="Book Antiqua" w:hint="default"/>
        <w:b w:val="0"/>
        <w:bCs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17A14B4"/>
    <w:multiLevelType w:val="hybridMultilevel"/>
    <w:tmpl w:val="FD0C6FBA"/>
    <w:lvl w:ilvl="0" w:tplc="FC36591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37409FF"/>
    <w:multiLevelType w:val="hybridMultilevel"/>
    <w:tmpl w:val="7F38F858"/>
    <w:lvl w:ilvl="0" w:tplc="51E6563C">
      <w:start w:val="1"/>
      <w:numFmt w:val="decimal"/>
      <w:lvlText w:val="%1."/>
      <w:lvlJc w:val="left"/>
      <w:pPr>
        <w:ind w:left="720" w:hanging="360"/>
      </w:pPr>
      <w:rPr>
        <w:rFonts w:ascii="Book Antiqua" w:hAnsi="Book Antiqua"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8"/>
  </w:num>
  <w:num w:numId="3">
    <w:abstractNumId w:val="5"/>
  </w:num>
  <w:num w:numId="4">
    <w:abstractNumId w:val="1"/>
  </w:num>
  <w:num w:numId="5">
    <w:abstractNumId w:val="3"/>
  </w:num>
  <w:num w:numId="6">
    <w:abstractNumId w:val="21"/>
  </w:num>
  <w:num w:numId="7">
    <w:abstractNumId w:val="23"/>
  </w:num>
  <w:num w:numId="8">
    <w:abstractNumId w:val="7"/>
  </w:num>
  <w:num w:numId="9">
    <w:abstractNumId w:val="26"/>
  </w:num>
  <w:num w:numId="10">
    <w:abstractNumId w:val="0"/>
  </w:num>
  <w:num w:numId="11">
    <w:abstractNumId w:val="2"/>
  </w:num>
  <w:num w:numId="12">
    <w:abstractNumId w:val="19"/>
  </w:num>
  <w:num w:numId="13">
    <w:abstractNumId w:val="24"/>
  </w:num>
  <w:num w:numId="14">
    <w:abstractNumId w:val="16"/>
  </w:num>
  <w:num w:numId="15">
    <w:abstractNumId w:val="22"/>
  </w:num>
  <w:num w:numId="16">
    <w:abstractNumId w:val="18"/>
  </w:num>
  <w:num w:numId="17">
    <w:abstractNumId w:val="20"/>
  </w:num>
  <w:num w:numId="18">
    <w:abstractNumId w:val="11"/>
  </w:num>
  <w:num w:numId="19">
    <w:abstractNumId w:val="4"/>
  </w:num>
  <w:num w:numId="20">
    <w:abstractNumId w:val="13"/>
  </w:num>
  <w:num w:numId="21">
    <w:abstractNumId w:val="15"/>
  </w:num>
  <w:num w:numId="22">
    <w:abstractNumId w:val="6"/>
  </w:num>
  <w:num w:numId="23">
    <w:abstractNumId w:val="10"/>
  </w:num>
  <w:num w:numId="24">
    <w:abstractNumId w:val="9"/>
  </w:num>
  <w:num w:numId="25">
    <w:abstractNumId w:val="17"/>
  </w:num>
  <w:num w:numId="26">
    <w:abstractNumId w:val="14"/>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25DD7"/>
    <w:rsid w:val="00033FCC"/>
    <w:rsid w:val="00075997"/>
    <w:rsid w:val="00083503"/>
    <w:rsid w:val="000970A4"/>
    <w:rsid w:val="000A1A09"/>
    <w:rsid w:val="000A2DDD"/>
    <w:rsid w:val="000B1614"/>
    <w:rsid w:val="000E6666"/>
    <w:rsid w:val="0010044C"/>
    <w:rsid w:val="00100AEB"/>
    <w:rsid w:val="0014284A"/>
    <w:rsid w:val="0014291E"/>
    <w:rsid w:val="001649EA"/>
    <w:rsid w:val="001B2967"/>
    <w:rsid w:val="001E4474"/>
    <w:rsid w:val="001F4E15"/>
    <w:rsid w:val="002304A9"/>
    <w:rsid w:val="002527F6"/>
    <w:rsid w:val="00254C51"/>
    <w:rsid w:val="002B30F0"/>
    <w:rsid w:val="002B3D52"/>
    <w:rsid w:val="002C7D74"/>
    <w:rsid w:val="00300A38"/>
    <w:rsid w:val="00306713"/>
    <w:rsid w:val="00363223"/>
    <w:rsid w:val="00370198"/>
    <w:rsid w:val="00381900"/>
    <w:rsid w:val="00387E81"/>
    <w:rsid w:val="003F7EC3"/>
    <w:rsid w:val="00405AA2"/>
    <w:rsid w:val="004070BF"/>
    <w:rsid w:val="00410D1F"/>
    <w:rsid w:val="00443E46"/>
    <w:rsid w:val="004973DB"/>
    <w:rsid w:val="004B4766"/>
    <w:rsid w:val="004D5540"/>
    <w:rsid w:val="00511C09"/>
    <w:rsid w:val="00536522"/>
    <w:rsid w:val="0055556C"/>
    <w:rsid w:val="00561BEA"/>
    <w:rsid w:val="00573375"/>
    <w:rsid w:val="0058300B"/>
    <w:rsid w:val="005B43FD"/>
    <w:rsid w:val="005D007B"/>
    <w:rsid w:val="005D68D4"/>
    <w:rsid w:val="00612FBE"/>
    <w:rsid w:val="00654040"/>
    <w:rsid w:val="00666593"/>
    <w:rsid w:val="00681387"/>
    <w:rsid w:val="0069491B"/>
    <w:rsid w:val="006A465C"/>
    <w:rsid w:val="006B202B"/>
    <w:rsid w:val="006C41A8"/>
    <w:rsid w:val="006D1FD1"/>
    <w:rsid w:val="006D2E7B"/>
    <w:rsid w:val="006F0318"/>
    <w:rsid w:val="007325C8"/>
    <w:rsid w:val="00734FF5"/>
    <w:rsid w:val="00777BBF"/>
    <w:rsid w:val="007903E2"/>
    <w:rsid w:val="007A2D5F"/>
    <w:rsid w:val="007A6BE8"/>
    <w:rsid w:val="007B5A35"/>
    <w:rsid w:val="00802E76"/>
    <w:rsid w:val="00815F25"/>
    <w:rsid w:val="00822679"/>
    <w:rsid w:val="0082570F"/>
    <w:rsid w:val="00862DBC"/>
    <w:rsid w:val="008A25E3"/>
    <w:rsid w:val="008A6BA9"/>
    <w:rsid w:val="008C1AFA"/>
    <w:rsid w:val="008F14D0"/>
    <w:rsid w:val="008F1D40"/>
    <w:rsid w:val="008F4F49"/>
    <w:rsid w:val="009045A8"/>
    <w:rsid w:val="009120F1"/>
    <w:rsid w:val="009E3053"/>
    <w:rsid w:val="009F5493"/>
    <w:rsid w:val="00A00999"/>
    <w:rsid w:val="00A01BC0"/>
    <w:rsid w:val="00A10AF0"/>
    <w:rsid w:val="00A25DD7"/>
    <w:rsid w:val="00A5780A"/>
    <w:rsid w:val="00A829D6"/>
    <w:rsid w:val="00A92324"/>
    <w:rsid w:val="00A93CE6"/>
    <w:rsid w:val="00AB07F4"/>
    <w:rsid w:val="00B01280"/>
    <w:rsid w:val="00B045DF"/>
    <w:rsid w:val="00B2113A"/>
    <w:rsid w:val="00BA1AEB"/>
    <w:rsid w:val="00BA21A5"/>
    <w:rsid w:val="00BC3654"/>
    <w:rsid w:val="00C67582"/>
    <w:rsid w:val="00CB39B9"/>
    <w:rsid w:val="00D13CCD"/>
    <w:rsid w:val="00D17067"/>
    <w:rsid w:val="00D2067B"/>
    <w:rsid w:val="00D235FC"/>
    <w:rsid w:val="00D32497"/>
    <w:rsid w:val="00D56E72"/>
    <w:rsid w:val="00D84309"/>
    <w:rsid w:val="00DB5E05"/>
    <w:rsid w:val="00DD2A9D"/>
    <w:rsid w:val="00E01A72"/>
    <w:rsid w:val="00E10BDA"/>
    <w:rsid w:val="00E801F8"/>
    <w:rsid w:val="00EB2B7B"/>
    <w:rsid w:val="00F4174A"/>
    <w:rsid w:val="00F43CBE"/>
    <w:rsid w:val="00F7615D"/>
    <w:rsid w:val="00F850AE"/>
    <w:rsid w:val="00F87179"/>
    <w:rsid w:val="00FD44AD"/>
    <w:rsid w:val="00FE3E55"/>
    <w:rsid w:val="00FE4DD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DD7"/>
    <w:pPr>
      <w:spacing w:after="0" w:line="240" w:lineRule="auto"/>
      <w:jc w:val="left"/>
    </w:pPr>
    <w:rPr>
      <w:rFonts w:ascii="Times New Roman" w:eastAsia="SimSun" w:hAnsi="Times New Roman" w:cs="Times New Roman"/>
      <w:sz w:val="24"/>
      <w:szCs w:val="24"/>
      <w:lang w:eastAsia="zh-CN"/>
    </w:rPr>
  </w:style>
  <w:style w:type="paragraph" w:styleId="1">
    <w:name w:val="heading 1"/>
    <w:basedOn w:val="a"/>
    <w:next w:val="a"/>
    <w:link w:val="1Char"/>
    <w:uiPriority w:val="9"/>
    <w:qFormat/>
    <w:rsid w:val="00D13C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D13CCD"/>
    <w:pPr>
      <w:keepNext/>
      <w:outlineLvl w:val="1"/>
    </w:pPr>
    <w:rPr>
      <w:rFonts w:ascii="Verdana" w:hAnsi="Verdana"/>
      <w:b/>
      <w:bCs/>
      <w:sz w:val="22"/>
      <w:szCs w:val="22"/>
    </w:rPr>
  </w:style>
  <w:style w:type="paragraph" w:styleId="3">
    <w:name w:val="heading 3"/>
    <w:basedOn w:val="a"/>
    <w:next w:val="a"/>
    <w:link w:val="3Char"/>
    <w:uiPriority w:val="9"/>
    <w:semiHidden/>
    <w:unhideWhenUsed/>
    <w:qFormat/>
    <w:rsid w:val="00D13CC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ramemoyenne2-Accent61">
    <w:name w:val="Trame moyenne 2 - Accent 61"/>
    <w:basedOn w:val="a1"/>
    <w:uiPriority w:val="64"/>
    <w:rsid w:val="00A25DD7"/>
    <w:pPr>
      <w:spacing w:after="0" w:line="240" w:lineRule="auto"/>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3">
    <w:name w:val="Strong"/>
    <w:basedOn w:val="a0"/>
    <w:uiPriority w:val="22"/>
    <w:qFormat/>
    <w:rsid w:val="00F43CBE"/>
    <w:rPr>
      <w:b/>
      <w:bCs/>
    </w:rPr>
  </w:style>
  <w:style w:type="character" w:customStyle="1" w:styleId="tabstyle1">
    <w:name w:val="tabstyle1"/>
    <w:basedOn w:val="a0"/>
    <w:rsid w:val="005B43FD"/>
    <w:rPr>
      <w:rFonts w:ascii="Arial" w:hAnsi="Arial" w:cs="Arial"/>
      <w:sz w:val="18"/>
      <w:szCs w:val="18"/>
    </w:rPr>
  </w:style>
  <w:style w:type="character" w:customStyle="1" w:styleId="2Char">
    <w:name w:val="عنوان 2 Char"/>
    <w:basedOn w:val="a0"/>
    <w:link w:val="2"/>
    <w:rsid w:val="00D13CCD"/>
    <w:rPr>
      <w:rFonts w:ascii="Verdana" w:eastAsia="SimSun" w:hAnsi="Verdana" w:cs="Times New Roman"/>
      <w:b/>
      <w:bCs/>
      <w:lang w:eastAsia="zh-CN"/>
    </w:rPr>
  </w:style>
  <w:style w:type="paragraph" w:styleId="a4">
    <w:name w:val="List Paragraph"/>
    <w:basedOn w:val="a"/>
    <w:link w:val="Char"/>
    <w:uiPriority w:val="34"/>
    <w:qFormat/>
    <w:rsid w:val="00D13CCD"/>
    <w:pPr>
      <w:ind w:left="720"/>
      <w:contextualSpacing/>
    </w:pPr>
    <w:rPr>
      <w:rFonts w:eastAsia="Times New Roman"/>
      <w:lang w:eastAsia="fr-FR"/>
    </w:rPr>
  </w:style>
  <w:style w:type="character" w:customStyle="1" w:styleId="apple-converted-space">
    <w:name w:val="apple-converted-space"/>
    <w:basedOn w:val="a0"/>
    <w:rsid w:val="00D13CCD"/>
  </w:style>
  <w:style w:type="character" w:styleId="Hyperlink">
    <w:name w:val="Hyperlink"/>
    <w:basedOn w:val="a0"/>
    <w:uiPriority w:val="99"/>
    <w:semiHidden/>
    <w:unhideWhenUsed/>
    <w:rsid w:val="00D13CCD"/>
    <w:rPr>
      <w:color w:val="0000FF"/>
      <w:u w:val="single"/>
    </w:rPr>
  </w:style>
  <w:style w:type="character" w:customStyle="1" w:styleId="Char">
    <w:name w:val=" سرد الفقرات Char"/>
    <w:link w:val="a4"/>
    <w:uiPriority w:val="34"/>
    <w:locked/>
    <w:rsid w:val="00D13CCD"/>
    <w:rPr>
      <w:rFonts w:ascii="Times New Roman" w:eastAsia="Times New Roman" w:hAnsi="Times New Roman" w:cs="Times New Roman"/>
      <w:sz w:val="24"/>
      <w:szCs w:val="24"/>
      <w:lang w:eastAsia="fr-FR"/>
    </w:rPr>
  </w:style>
  <w:style w:type="character" w:customStyle="1" w:styleId="1Char">
    <w:name w:val="عنوان 1 Char"/>
    <w:basedOn w:val="a0"/>
    <w:link w:val="1"/>
    <w:uiPriority w:val="9"/>
    <w:rsid w:val="00D13CCD"/>
    <w:rPr>
      <w:rFonts w:asciiTheme="majorHAnsi" w:eastAsiaTheme="majorEastAsia" w:hAnsiTheme="majorHAnsi" w:cstheme="majorBidi"/>
      <w:b/>
      <w:bCs/>
      <w:color w:val="365F91" w:themeColor="accent1" w:themeShade="BF"/>
      <w:sz w:val="28"/>
      <w:szCs w:val="28"/>
      <w:lang w:eastAsia="zh-CN"/>
    </w:rPr>
  </w:style>
  <w:style w:type="character" w:customStyle="1" w:styleId="3Char">
    <w:name w:val="عنوان 3 Char"/>
    <w:basedOn w:val="a0"/>
    <w:link w:val="3"/>
    <w:uiPriority w:val="9"/>
    <w:semiHidden/>
    <w:rsid w:val="00D13CCD"/>
    <w:rPr>
      <w:rFonts w:asciiTheme="majorHAnsi" w:eastAsiaTheme="majorEastAsia" w:hAnsiTheme="majorHAnsi" w:cstheme="majorBidi"/>
      <w:b/>
      <w:bCs/>
      <w:color w:val="4F81BD" w:themeColor="accent1"/>
      <w:sz w:val="24"/>
      <w:szCs w:val="24"/>
      <w:lang w:eastAsia="zh-CN"/>
    </w:rPr>
  </w:style>
  <w:style w:type="paragraph" w:styleId="a5">
    <w:name w:val="header"/>
    <w:basedOn w:val="a"/>
    <w:link w:val="Char0"/>
    <w:rsid w:val="00D13CCD"/>
    <w:pPr>
      <w:tabs>
        <w:tab w:val="center" w:pos="4536"/>
        <w:tab w:val="right" w:pos="9072"/>
      </w:tabs>
      <w:autoSpaceDE w:val="0"/>
      <w:autoSpaceDN w:val="0"/>
    </w:pPr>
    <w:rPr>
      <w:rFonts w:eastAsia="Times New Roman"/>
      <w:sz w:val="20"/>
      <w:szCs w:val="20"/>
      <w:lang w:eastAsia="fr-FR"/>
    </w:rPr>
  </w:style>
  <w:style w:type="character" w:customStyle="1" w:styleId="Char0">
    <w:name w:val="رأس صفحة Char"/>
    <w:basedOn w:val="a0"/>
    <w:link w:val="a5"/>
    <w:uiPriority w:val="99"/>
    <w:rsid w:val="00D13CCD"/>
    <w:rPr>
      <w:rFonts w:ascii="Times New Roman" w:eastAsia="Times New Roman" w:hAnsi="Times New Roman" w:cs="Times New Roman"/>
      <w:sz w:val="20"/>
      <w:szCs w:val="20"/>
      <w:lang w:eastAsia="fr-FR"/>
    </w:rPr>
  </w:style>
  <w:style w:type="character" w:customStyle="1" w:styleId="a-size-large">
    <w:name w:val="a-size-large"/>
    <w:basedOn w:val="a0"/>
    <w:rsid w:val="00A10AF0"/>
  </w:style>
  <w:style w:type="character" w:customStyle="1" w:styleId="a-color-secondary">
    <w:name w:val="a-color-secondary"/>
    <w:basedOn w:val="a0"/>
    <w:rsid w:val="00A10AF0"/>
  </w:style>
  <w:style w:type="paragraph" w:customStyle="1" w:styleId="Paragraphedeliste1">
    <w:name w:val="Paragraphe de liste1"/>
    <w:basedOn w:val="a"/>
    <w:rsid w:val="000A2DDD"/>
    <w:pPr>
      <w:widowControl w:val="0"/>
      <w:suppressAutoHyphens/>
      <w:ind w:left="720"/>
      <w:contextualSpacing/>
    </w:pPr>
    <w:rPr>
      <w:rFonts w:ascii="Liberation Serif" w:eastAsia="Droid Sans Fallback" w:hAnsi="Liberation Serif" w:cs="FreeSans"/>
      <w:kern w:val="1"/>
      <w:lang w:val="en-US" w:bidi="hi-IN"/>
    </w:rPr>
  </w:style>
  <w:style w:type="paragraph" w:customStyle="1" w:styleId="texteprogramme">
    <w:name w:val="texte_programme"/>
    <w:basedOn w:val="a"/>
    <w:uiPriority w:val="99"/>
    <w:rsid w:val="00075997"/>
    <w:pPr>
      <w:spacing w:after="15"/>
    </w:pPr>
    <w:rPr>
      <w:rFonts w:ascii="Verdana" w:hAnsi="Verdana"/>
      <w:color w:val="000000"/>
      <w:sz w:val="8"/>
      <w:szCs w:val="8"/>
      <w:lang w:eastAsia="fr-FR"/>
    </w:rPr>
  </w:style>
  <w:style w:type="paragraph" w:styleId="a6">
    <w:name w:val="Balloon Text"/>
    <w:basedOn w:val="a"/>
    <w:link w:val="Char1"/>
    <w:uiPriority w:val="99"/>
    <w:semiHidden/>
    <w:unhideWhenUsed/>
    <w:rsid w:val="00075997"/>
    <w:rPr>
      <w:rFonts w:ascii="Tahoma" w:hAnsi="Tahoma" w:cs="Tahoma"/>
      <w:sz w:val="16"/>
      <w:szCs w:val="16"/>
    </w:rPr>
  </w:style>
  <w:style w:type="character" w:customStyle="1" w:styleId="Char1">
    <w:name w:val="نص في بالون Char"/>
    <w:basedOn w:val="a0"/>
    <w:link w:val="a6"/>
    <w:uiPriority w:val="99"/>
    <w:semiHidden/>
    <w:rsid w:val="00075997"/>
    <w:rPr>
      <w:rFonts w:ascii="Tahoma" w:eastAsia="SimSun" w:hAnsi="Tahoma" w:cs="Tahoma"/>
      <w:sz w:val="16"/>
      <w:szCs w:val="16"/>
      <w:lang w:eastAsia="zh-CN"/>
    </w:rPr>
  </w:style>
  <w:style w:type="table" w:styleId="2-6">
    <w:name w:val="Medium Shading 2 Accent 6"/>
    <w:basedOn w:val="a1"/>
    <w:uiPriority w:val="64"/>
    <w:rsid w:val="0082570F"/>
    <w:pPr>
      <w:spacing w:after="0" w:line="240" w:lineRule="auto"/>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eclaire-Accent612">
    <w:name w:val="Liste claire - Accent 612"/>
    <w:basedOn w:val="a1"/>
    <w:next w:val="-6"/>
    <w:uiPriority w:val="61"/>
    <w:rsid w:val="0082570F"/>
    <w:pPr>
      <w:spacing w:after="0" w:line="240" w:lineRule="auto"/>
      <w:jc w:val="left"/>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6">
    <w:name w:val="Light List Accent 6"/>
    <w:basedOn w:val="a1"/>
    <w:uiPriority w:val="61"/>
    <w:rsid w:val="0082570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lang-ar">
    <w:name w:val="lang-ar"/>
    <w:basedOn w:val="a0"/>
    <w:rsid w:val="00D32497"/>
  </w:style>
  <w:style w:type="table" w:customStyle="1" w:styleId="Listeclaire-Accent62">
    <w:name w:val="Liste claire - Accent 62"/>
    <w:basedOn w:val="a1"/>
    <w:uiPriority w:val="61"/>
    <w:rsid w:val="006F0318"/>
    <w:pPr>
      <w:spacing w:after="0" w:line="240" w:lineRule="auto"/>
      <w:jc w:val="left"/>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line="240" w:lineRule="auto"/>
      </w:pPr>
      <w:rPr>
        <w:b/>
        <w:bCs/>
        <w:color w:val="FFFFFF" w:themeColor="background1"/>
      </w:rPr>
      <w:tblPr/>
      <w:tcPr>
        <w:shd w:val="clear" w:color="auto" w:fill="F79646" w:themeFill="accent6"/>
      </w:tcPr>
    </w:tblStylePr>
    <w:tblStylePr w:type="lastRow">
      <w:pPr>
        <w:spacing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DD7"/>
    <w:pPr>
      <w:spacing w:after="0" w:line="240" w:lineRule="auto"/>
      <w:jc w:val="left"/>
    </w:pPr>
    <w:rPr>
      <w:rFonts w:ascii="Times New Roman" w:eastAsia="SimSun" w:hAnsi="Times New Roman" w:cs="Times New Roman"/>
      <w:sz w:val="24"/>
      <w:szCs w:val="24"/>
      <w:lang w:eastAsia="zh-CN"/>
    </w:rPr>
  </w:style>
  <w:style w:type="paragraph" w:styleId="Titre1">
    <w:name w:val="heading 1"/>
    <w:basedOn w:val="Normal"/>
    <w:next w:val="Normal"/>
    <w:link w:val="Titre1Car"/>
    <w:uiPriority w:val="9"/>
    <w:qFormat/>
    <w:rsid w:val="00D13C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D13CCD"/>
    <w:pPr>
      <w:keepNext/>
      <w:outlineLvl w:val="1"/>
    </w:pPr>
    <w:rPr>
      <w:rFonts w:ascii="Verdana" w:hAnsi="Verdana"/>
      <w:b/>
      <w:bCs/>
      <w:sz w:val="22"/>
      <w:szCs w:val="22"/>
    </w:rPr>
  </w:style>
  <w:style w:type="paragraph" w:styleId="Titre3">
    <w:name w:val="heading 3"/>
    <w:basedOn w:val="Normal"/>
    <w:next w:val="Normal"/>
    <w:link w:val="Titre3Car"/>
    <w:uiPriority w:val="9"/>
    <w:semiHidden/>
    <w:unhideWhenUsed/>
    <w:qFormat/>
    <w:rsid w:val="00D13CCD"/>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ramemoyenne2-Accent61">
    <w:name w:val="Trame moyenne 2 - Accent 61"/>
    <w:basedOn w:val="TableauNormal"/>
    <w:uiPriority w:val="64"/>
    <w:rsid w:val="00A25DD7"/>
    <w:pPr>
      <w:spacing w:after="0" w:line="240" w:lineRule="auto"/>
      <w:jc w:val="left"/>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lev">
    <w:name w:val="Strong"/>
    <w:basedOn w:val="Policepardfaut"/>
    <w:uiPriority w:val="22"/>
    <w:qFormat/>
    <w:rsid w:val="00F43CBE"/>
    <w:rPr>
      <w:b/>
      <w:bCs/>
    </w:rPr>
  </w:style>
  <w:style w:type="character" w:customStyle="1" w:styleId="tabstyle1">
    <w:name w:val="tabstyle1"/>
    <w:basedOn w:val="Policepardfaut"/>
    <w:rsid w:val="005B43FD"/>
    <w:rPr>
      <w:rFonts w:ascii="Arial" w:hAnsi="Arial" w:cs="Arial"/>
      <w:sz w:val="18"/>
      <w:szCs w:val="18"/>
    </w:rPr>
  </w:style>
  <w:style w:type="character" w:customStyle="1" w:styleId="Titre2Car">
    <w:name w:val="Titre 2 Car"/>
    <w:basedOn w:val="Policepardfaut"/>
    <w:link w:val="Titre2"/>
    <w:rsid w:val="00D13CCD"/>
    <w:rPr>
      <w:rFonts w:ascii="Verdana" w:eastAsia="SimSun" w:hAnsi="Verdana" w:cs="Times New Roman"/>
      <w:b/>
      <w:bCs/>
      <w:lang w:eastAsia="zh-CN"/>
    </w:rPr>
  </w:style>
  <w:style w:type="paragraph" w:styleId="Paragraphedeliste">
    <w:name w:val="List Paragraph"/>
    <w:basedOn w:val="Normal"/>
    <w:link w:val="ParagraphedelisteCar"/>
    <w:uiPriority w:val="34"/>
    <w:qFormat/>
    <w:rsid w:val="00D13CCD"/>
    <w:pPr>
      <w:ind w:left="720"/>
      <w:contextualSpacing/>
    </w:pPr>
    <w:rPr>
      <w:rFonts w:eastAsia="Times New Roman"/>
      <w:lang w:eastAsia="fr-FR"/>
    </w:rPr>
  </w:style>
  <w:style w:type="character" w:customStyle="1" w:styleId="apple-converted-space">
    <w:name w:val="apple-converted-space"/>
    <w:basedOn w:val="Policepardfaut"/>
    <w:rsid w:val="00D13CCD"/>
  </w:style>
  <w:style w:type="character" w:styleId="Lienhypertexte">
    <w:name w:val="Hyperlink"/>
    <w:basedOn w:val="Policepardfaut"/>
    <w:uiPriority w:val="99"/>
    <w:semiHidden/>
    <w:unhideWhenUsed/>
    <w:rsid w:val="00D13CCD"/>
    <w:rPr>
      <w:color w:val="0000FF"/>
      <w:u w:val="single"/>
    </w:rPr>
  </w:style>
  <w:style w:type="character" w:customStyle="1" w:styleId="ParagraphedelisteCar">
    <w:name w:val="Paragraphe de liste Car"/>
    <w:link w:val="Paragraphedeliste"/>
    <w:uiPriority w:val="34"/>
    <w:locked/>
    <w:rsid w:val="00D13CCD"/>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D13CCD"/>
    <w:rPr>
      <w:rFonts w:asciiTheme="majorHAnsi" w:eastAsiaTheme="majorEastAsia" w:hAnsiTheme="majorHAnsi" w:cstheme="majorBidi"/>
      <w:b/>
      <w:bCs/>
      <w:color w:val="365F91" w:themeColor="accent1" w:themeShade="BF"/>
      <w:sz w:val="28"/>
      <w:szCs w:val="28"/>
      <w:lang w:eastAsia="zh-CN"/>
    </w:rPr>
  </w:style>
  <w:style w:type="character" w:customStyle="1" w:styleId="Titre3Car">
    <w:name w:val="Titre 3 Car"/>
    <w:basedOn w:val="Policepardfaut"/>
    <w:link w:val="Titre3"/>
    <w:uiPriority w:val="9"/>
    <w:semiHidden/>
    <w:rsid w:val="00D13CCD"/>
    <w:rPr>
      <w:rFonts w:asciiTheme="majorHAnsi" w:eastAsiaTheme="majorEastAsia" w:hAnsiTheme="majorHAnsi" w:cstheme="majorBidi"/>
      <w:b/>
      <w:bCs/>
      <w:color w:val="4F81BD" w:themeColor="accent1"/>
      <w:sz w:val="24"/>
      <w:szCs w:val="24"/>
      <w:lang w:eastAsia="zh-CN"/>
    </w:rPr>
  </w:style>
  <w:style w:type="paragraph" w:styleId="En-tte">
    <w:name w:val="header"/>
    <w:basedOn w:val="Normal"/>
    <w:link w:val="En-tteCar"/>
    <w:rsid w:val="00D13CCD"/>
    <w:pPr>
      <w:tabs>
        <w:tab w:val="center" w:pos="4536"/>
        <w:tab w:val="right" w:pos="9072"/>
      </w:tabs>
      <w:autoSpaceDE w:val="0"/>
      <w:autoSpaceDN w:val="0"/>
    </w:pPr>
    <w:rPr>
      <w:rFonts w:eastAsia="Times New Roman"/>
      <w:sz w:val="20"/>
      <w:szCs w:val="20"/>
      <w:lang w:eastAsia="fr-FR"/>
    </w:rPr>
  </w:style>
  <w:style w:type="character" w:customStyle="1" w:styleId="En-tteCar">
    <w:name w:val="En-tête Car"/>
    <w:basedOn w:val="Policepardfaut"/>
    <w:link w:val="En-tte"/>
    <w:rsid w:val="00D13CCD"/>
    <w:rPr>
      <w:rFonts w:ascii="Times New Roman" w:eastAsia="Times New Roman" w:hAnsi="Times New Roman" w:cs="Times New Roman"/>
      <w:sz w:val="20"/>
      <w:szCs w:val="20"/>
      <w:lang w:eastAsia="fr-FR"/>
    </w:rPr>
  </w:style>
  <w:style w:type="character" w:customStyle="1" w:styleId="a-size-large">
    <w:name w:val="a-size-large"/>
    <w:basedOn w:val="Policepardfaut"/>
    <w:rsid w:val="00A10AF0"/>
  </w:style>
  <w:style w:type="character" w:customStyle="1" w:styleId="a-color-secondary">
    <w:name w:val="a-color-secondary"/>
    <w:basedOn w:val="Policepardfaut"/>
    <w:rsid w:val="00A10AF0"/>
  </w:style>
  <w:style w:type="paragraph" w:customStyle="1" w:styleId="Paragraphedeliste1">
    <w:name w:val="Paragraphe de liste1"/>
    <w:basedOn w:val="Normal"/>
    <w:rsid w:val="000A2DDD"/>
    <w:pPr>
      <w:widowControl w:val="0"/>
      <w:suppressAutoHyphens/>
      <w:ind w:left="720"/>
      <w:contextualSpacing/>
    </w:pPr>
    <w:rPr>
      <w:rFonts w:ascii="Liberation Serif" w:eastAsia="Droid Sans Fallback" w:hAnsi="Liberation Serif" w:cs="FreeSans"/>
      <w:kern w:val="1"/>
      <w:lang w:val="en-US" w:bidi="hi-IN"/>
    </w:rPr>
  </w:style>
  <w:style w:type="paragraph" w:customStyle="1" w:styleId="texteprogramme">
    <w:name w:val="texte_programme"/>
    <w:basedOn w:val="Normal"/>
    <w:uiPriority w:val="99"/>
    <w:rsid w:val="00075997"/>
    <w:pPr>
      <w:spacing w:after="15"/>
    </w:pPr>
    <w:rPr>
      <w:rFonts w:ascii="Verdana" w:hAnsi="Verdana"/>
      <w:color w:val="000000"/>
      <w:sz w:val="8"/>
      <w:szCs w:val="8"/>
      <w:lang w:eastAsia="fr-FR"/>
    </w:rPr>
  </w:style>
  <w:style w:type="paragraph" w:styleId="Textedebulles">
    <w:name w:val="Balloon Text"/>
    <w:basedOn w:val="Normal"/>
    <w:link w:val="TextedebullesCar"/>
    <w:uiPriority w:val="99"/>
    <w:semiHidden/>
    <w:unhideWhenUsed/>
    <w:rsid w:val="00075997"/>
    <w:rPr>
      <w:rFonts w:ascii="Tahoma" w:hAnsi="Tahoma" w:cs="Tahoma"/>
      <w:sz w:val="16"/>
      <w:szCs w:val="16"/>
    </w:rPr>
  </w:style>
  <w:style w:type="character" w:customStyle="1" w:styleId="TextedebullesCar">
    <w:name w:val="Texte de bulles Car"/>
    <w:basedOn w:val="Policepardfaut"/>
    <w:link w:val="Textedebulles"/>
    <w:uiPriority w:val="99"/>
    <w:semiHidden/>
    <w:rsid w:val="00075997"/>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309290004">
      <w:bodyDiv w:val="1"/>
      <w:marLeft w:val="0"/>
      <w:marRight w:val="0"/>
      <w:marTop w:val="0"/>
      <w:marBottom w:val="0"/>
      <w:divBdr>
        <w:top w:val="none" w:sz="0" w:space="0" w:color="auto"/>
        <w:left w:val="none" w:sz="0" w:space="0" w:color="auto"/>
        <w:bottom w:val="none" w:sz="0" w:space="0" w:color="auto"/>
        <w:right w:val="none" w:sz="0" w:space="0" w:color="auto"/>
      </w:divBdr>
    </w:div>
    <w:div w:id="1026907512">
      <w:bodyDiv w:val="1"/>
      <w:marLeft w:val="0"/>
      <w:marRight w:val="0"/>
      <w:marTop w:val="0"/>
      <w:marBottom w:val="0"/>
      <w:divBdr>
        <w:top w:val="none" w:sz="0" w:space="0" w:color="auto"/>
        <w:left w:val="none" w:sz="0" w:space="0" w:color="auto"/>
        <w:bottom w:val="none" w:sz="0" w:space="0" w:color="auto"/>
        <w:right w:val="none" w:sz="0" w:space="0" w:color="auto"/>
      </w:divBdr>
    </w:div>
    <w:div w:id="1040672196">
      <w:bodyDiv w:val="1"/>
      <w:marLeft w:val="0"/>
      <w:marRight w:val="0"/>
      <w:marTop w:val="0"/>
      <w:marBottom w:val="0"/>
      <w:divBdr>
        <w:top w:val="none" w:sz="0" w:space="0" w:color="auto"/>
        <w:left w:val="none" w:sz="0" w:space="0" w:color="auto"/>
        <w:bottom w:val="none" w:sz="0" w:space="0" w:color="auto"/>
        <w:right w:val="none" w:sz="0" w:space="0" w:color="auto"/>
      </w:divBdr>
    </w:div>
    <w:div w:id="1308050600">
      <w:bodyDiv w:val="1"/>
      <w:marLeft w:val="0"/>
      <w:marRight w:val="0"/>
      <w:marTop w:val="0"/>
      <w:marBottom w:val="0"/>
      <w:divBdr>
        <w:top w:val="none" w:sz="0" w:space="0" w:color="auto"/>
        <w:left w:val="none" w:sz="0" w:space="0" w:color="auto"/>
        <w:bottom w:val="none" w:sz="0" w:space="0" w:color="auto"/>
        <w:right w:val="none" w:sz="0" w:space="0" w:color="auto"/>
      </w:divBdr>
    </w:div>
    <w:div w:id="1323119618">
      <w:bodyDiv w:val="1"/>
      <w:marLeft w:val="0"/>
      <w:marRight w:val="0"/>
      <w:marTop w:val="0"/>
      <w:marBottom w:val="0"/>
      <w:divBdr>
        <w:top w:val="none" w:sz="0" w:space="0" w:color="auto"/>
        <w:left w:val="none" w:sz="0" w:space="0" w:color="auto"/>
        <w:bottom w:val="none" w:sz="0" w:space="0" w:color="auto"/>
        <w:right w:val="none" w:sz="0" w:space="0" w:color="auto"/>
      </w:divBdr>
    </w:div>
    <w:div w:id="143609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www.futura-sciences.com/fr/services/auteur/livre-auth/87730-jean-marie-georges/" TargetMode="External"/><Relationship Id="rId3" Type="http://schemas.openxmlformats.org/officeDocument/2006/relationships/styles" Target="styles.xml"/><Relationship Id="rId21" Type="http://schemas.openxmlformats.org/officeDocument/2006/relationships/hyperlink" Target="http://www.eyrolles.com/Accueil/Editeur/32/presses-polytechniques-et-universitaires-romandes-ppur.php" TargetMode="Externa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hyperlink" Target="http://recherche.fnac.com/e34689/Presses-Polytechniques-Romandes?SID=8ad6ff9f-cbd6-f56a-cd6e-051bf5c6ba92&amp;UID=05F9105FF-446D-701C-8A07-39F1985FE665&amp;Origin=FnacAff&amp;OrderInSession=0&amp;TTL=130820121725" TargetMode="Externa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recherche.fnac.com/ia304257/J-Riviere?SID=8ad6ff9f-cbd6-f56a-cd6e-051bf5c6ba92&amp;UID=05F9105FF-446D-701C-8A07-39F1985FE665&amp;Origin=FnacAff&amp;OrderInSession=0&amp;TTL=130820121725" TargetMode="External"/><Relationship Id="rId20" Type="http://schemas.openxmlformats.org/officeDocument/2006/relationships/hyperlink" Target="http://www.eyrolles.com/Accueil/Auteur/gerard-degallaix-888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recherche.fnac.com/ia834619/Hamid-Zaidi?SID=8ad6ff9f-cbd6-f56a-cd6e-051bf5c6ba92&amp;UID=05F9105FF-446D-701C-8A07-39F1985FE665&amp;Origin=FnacAff&amp;OrderInSession=0&amp;TTL=130820121725" TargetMode="Externa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yperlink" Target="http://www.eyrolles.com/Accueil/Auteur/yannick-desplanques-88855"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2E1D7-BF07-4DBD-BF68-F1BCCBE6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5799</Words>
  <Characters>33057</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Bouzit</dc:creator>
  <cp:lastModifiedBy>ACI</cp:lastModifiedBy>
  <cp:revision>2</cp:revision>
  <dcterms:created xsi:type="dcterms:W3CDTF">2017-04-04T04:42:00Z</dcterms:created>
  <dcterms:modified xsi:type="dcterms:W3CDTF">2017-04-04T04:42:00Z</dcterms:modified>
</cp:coreProperties>
</file>