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A13" w:rsidRPr="00B73A13" w:rsidRDefault="00B73A13" w:rsidP="00B73A13">
      <w:pPr>
        <w:bidi/>
        <w:spacing w:line="360" w:lineRule="auto"/>
        <w:jc w:val="both"/>
        <w:rPr>
          <w:rFonts w:ascii="Simplified Arabic" w:hAnsi="Simplified Arabic" w:cs="Simplified Arabic"/>
          <w:sz w:val="36"/>
          <w:szCs w:val="36"/>
          <w:rtl/>
          <w:lang w:val="fr-FR"/>
        </w:rPr>
      </w:pPr>
      <w:r w:rsidRPr="00F534CC">
        <w:rPr>
          <w:rFonts w:ascii="Simplified Arabic" w:hAnsi="Simplified Arabic" w:cs="Simplified Arabic" w:hint="cs"/>
          <w:b/>
          <w:bCs/>
          <w:sz w:val="36"/>
          <w:szCs w:val="36"/>
          <w:u w:val="single"/>
          <w:rtl/>
        </w:rPr>
        <w:t>السؤال الأول:</w:t>
      </w:r>
      <w:r w:rsidRPr="00536978">
        <w:rPr>
          <w:rFonts w:ascii="Simplified Arabic" w:hAnsi="Simplified Arabic" w:cs="Simplified Arabic" w:hint="cs"/>
          <w:b/>
          <w:bCs/>
          <w:sz w:val="36"/>
          <w:szCs w:val="36"/>
          <w:u w:val="single"/>
          <w:rtl/>
        </w:rPr>
        <w:t>_5ن</w:t>
      </w:r>
      <w:r>
        <w:rPr>
          <w:rFonts w:eastAsia="Times New Roman" w:hint="cs"/>
          <w:sz w:val="36"/>
          <w:szCs w:val="36"/>
          <w:rtl/>
          <w:lang w:bidi="ar-MA"/>
        </w:rPr>
        <w:t xml:space="preserve">  </w:t>
      </w:r>
      <w:r w:rsidRPr="00B73A13">
        <w:rPr>
          <w:rFonts w:ascii="Simplified Arabic" w:hAnsi="Simplified Arabic" w:cs="Simplified Arabic"/>
          <w:sz w:val="36"/>
          <w:szCs w:val="36"/>
          <w:rtl/>
          <w:lang w:val="fr-FR" w:bidi="ar-MA"/>
        </w:rPr>
        <w:t xml:space="preserve">تستند المقاربة الموضوعاتية إلى خلفية فلسفية تتمثل في </w:t>
      </w:r>
      <w:proofErr w:type="spellStart"/>
      <w:r w:rsidRPr="00B73A13">
        <w:rPr>
          <w:rFonts w:ascii="Simplified Arabic" w:hAnsi="Simplified Arabic" w:cs="Simplified Arabic"/>
          <w:sz w:val="36"/>
          <w:szCs w:val="36"/>
          <w:rtl/>
          <w:lang w:val="fr-FR" w:bidi="ar-MA"/>
        </w:rPr>
        <w:t>ظاهراتية</w:t>
      </w:r>
      <w:proofErr w:type="spellEnd"/>
      <w:r w:rsidRPr="00B73A13">
        <w:rPr>
          <w:rFonts w:ascii="Simplified Arabic" w:hAnsi="Simplified Arabic" w:cs="Simplified Arabic"/>
          <w:sz w:val="36"/>
          <w:szCs w:val="36"/>
          <w:rtl/>
          <w:lang w:val="fr-FR" w:bidi="ar-MA"/>
        </w:rPr>
        <w:t xml:space="preserve"> إدموند هوسرل (1859 – 1938)،  ومجهود الفلاسفة الظاهريين الوجوديين أمثال: </w:t>
      </w:r>
      <w:proofErr w:type="spellStart"/>
      <w:r w:rsidRPr="00B73A13">
        <w:rPr>
          <w:rFonts w:ascii="Simplified Arabic" w:hAnsi="Simplified Arabic" w:cs="Simplified Arabic"/>
          <w:sz w:val="36"/>
          <w:szCs w:val="36"/>
          <w:rtl/>
          <w:lang w:val="fr-FR" w:bidi="ar-MA"/>
        </w:rPr>
        <w:t>هيدجر</w:t>
      </w:r>
      <w:proofErr w:type="spellEnd"/>
      <w:r w:rsidRPr="00B73A13">
        <w:rPr>
          <w:rFonts w:ascii="Simplified Arabic" w:hAnsi="Simplified Arabic" w:cs="Simplified Arabic"/>
          <w:sz w:val="36"/>
          <w:szCs w:val="36"/>
          <w:rtl/>
          <w:lang w:val="fr-FR" w:bidi="ar-MA"/>
        </w:rPr>
        <w:t>، وجان بول سارتر(</w:t>
      </w:r>
      <w:r w:rsidRPr="00B73A13">
        <w:rPr>
          <w:rFonts w:ascii="Simplified Arabic" w:hAnsi="Simplified Arabic" w:cs="Simplified Arabic"/>
          <w:sz w:val="36"/>
          <w:szCs w:val="36"/>
          <w:lang w:val="fr-FR" w:bidi="ar-MA"/>
        </w:rPr>
        <w:t>Sartre</w:t>
      </w:r>
      <w:r w:rsidRPr="00B73A13">
        <w:rPr>
          <w:rFonts w:ascii="Simplified Arabic" w:hAnsi="Simplified Arabic" w:cs="Simplified Arabic"/>
          <w:sz w:val="36"/>
          <w:szCs w:val="36"/>
          <w:rtl/>
          <w:lang w:val="fr-FR" w:bidi="ar-MA"/>
        </w:rPr>
        <w:t xml:space="preserve">)، و </w:t>
      </w:r>
      <w:proofErr w:type="spellStart"/>
      <w:r w:rsidRPr="00B73A13">
        <w:rPr>
          <w:rFonts w:ascii="Simplified Arabic" w:hAnsi="Simplified Arabic" w:cs="Simplified Arabic"/>
          <w:sz w:val="36"/>
          <w:szCs w:val="36"/>
          <w:rtl/>
          <w:lang w:val="fr-FR" w:bidi="ar-MA"/>
        </w:rPr>
        <w:t>باستون</w:t>
      </w:r>
      <w:proofErr w:type="spellEnd"/>
      <w:r w:rsidRPr="00B73A13">
        <w:rPr>
          <w:rFonts w:ascii="Simplified Arabic" w:hAnsi="Simplified Arabic" w:cs="Simplified Arabic"/>
          <w:sz w:val="36"/>
          <w:szCs w:val="36"/>
          <w:rtl/>
          <w:lang w:val="fr-FR" w:bidi="ar-MA"/>
        </w:rPr>
        <w:t xml:space="preserve"> باشلار (</w:t>
      </w:r>
      <w:proofErr w:type="spellStart"/>
      <w:r w:rsidRPr="00B73A13">
        <w:rPr>
          <w:rFonts w:ascii="Simplified Arabic" w:hAnsi="Simplified Arabic" w:cs="Simplified Arabic"/>
          <w:sz w:val="36"/>
          <w:szCs w:val="36"/>
          <w:lang w:val="fr-FR" w:bidi="ar-MA"/>
        </w:rPr>
        <w:t>Bachlard</w:t>
      </w:r>
      <w:proofErr w:type="spellEnd"/>
      <w:r w:rsidRPr="00B73A13">
        <w:rPr>
          <w:rFonts w:ascii="Simplified Arabic" w:hAnsi="Simplified Arabic" w:cs="Simplified Arabic"/>
          <w:sz w:val="36"/>
          <w:szCs w:val="36"/>
          <w:rtl/>
          <w:lang w:val="fr-FR" w:bidi="ar-MA"/>
        </w:rPr>
        <w:t>) .</w:t>
      </w:r>
    </w:p>
    <w:p w:rsidR="00B73A13" w:rsidRPr="002D7BEB" w:rsidRDefault="00B73A13" w:rsidP="00B73A13">
      <w:pPr>
        <w:bidi/>
        <w:spacing w:line="360" w:lineRule="auto"/>
        <w:jc w:val="both"/>
        <w:rPr>
          <w:rFonts w:ascii="Simplified Arabic" w:hAnsi="Simplified Arabic" w:cs="Simplified Arabic"/>
          <w:sz w:val="36"/>
          <w:szCs w:val="36"/>
          <w:rtl/>
          <w:lang w:val="fr-FR"/>
        </w:rPr>
      </w:pPr>
      <w:r w:rsidRPr="00B73A13">
        <w:rPr>
          <w:rFonts w:ascii="Simplified Arabic" w:hAnsi="Simplified Arabic" w:cs="Simplified Arabic"/>
          <w:sz w:val="36"/>
          <w:szCs w:val="36"/>
          <w:rtl/>
          <w:lang w:val="fr-FR" w:bidi="ar-MA"/>
        </w:rPr>
        <w:t xml:space="preserve">والفلسفة التأويلية </w:t>
      </w:r>
      <w:proofErr w:type="spellStart"/>
      <w:r w:rsidRPr="00B73A13">
        <w:rPr>
          <w:rFonts w:ascii="Simplified Arabic" w:hAnsi="Simplified Arabic" w:cs="Simplified Arabic"/>
          <w:sz w:val="36"/>
          <w:szCs w:val="36"/>
          <w:rtl/>
          <w:lang w:val="fr-FR" w:bidi="ar-MA"/>
        </w:rPr>
        <w:t>الهرمونيتيكية</w:t>
      </w:r>
      <w:proofErr w:type="spellEnd"/>
      <w:r w:rsidRPr="00B73A13">
        <w:rPr>
          <w:rFonts w:ascii="Simplified Arabic" w:hAnsi="Simplified Arabic" w:cs="Simplified Arabic"/>
          <w:sz w:val="36"/>
          <w:szCs w:val="36"/>
          <w:rtl/>
          <w:lang w:val="fr-FR" w:bidi="ar-MA"/>
        </w:rPr>
        <w:t xml:space="preserve">، وأسسا </w:t>
      </w:r>
      <w:proofErr w:type="spellStart"/>
      <w:r w:rsidRPr="00B73A13">
        <w:rPr>
          <w:rFonts w:ascii="Simplified Arabic" w:hAnsi="Simplified Arabic" w:cs="Simplified Arabic"/>
          <w:sz w:val="36"/>
          <w:szCs w:val="36"/>
          <w:rtl/>
          <w:lang w:val="fr-FR" w:bidi="ar-MA"/>
        </w:rPr>
        <w:t>إبستمولوجية</w:t>
      </w:r>
      <w:proofErr w:type="spellEnd"/>
      <w:r w:rsidRPr="00B73A13">
        <w:rPr>
          <w:rFonts w:ascii="Simplified Arabic" w:hAnsi="Simplified Arabic" w:cs="Simplified Arabic"/>
          <w:sz w:val="36"/>
          <w:szCs w:val="36"/>
          <w:rtl/>
          <w:lang w:val="fr-FR" w:bidi="ar-MA"/>
        </w:rPr>
        <w:t xml:space="preserve"> تتجلى في انفتاح المقاربة على علم النفس وعلم </w:t>
      </w:r>
      <w:proofErr w:type="spellStart"/>
      <w:r w:rsidRPr="00B73A13">
        <w:rPr>
          <w:rFonts w:ascii="Simplified Arabic" w:hAnsi="Simplified Arabic" w:cs="Simplified Arabic"/>
          <w:sz w:val="36"/>
          <w:szCs w:val="36"/>
          <w:rtl/>
          <w:lang w:val="fr-FR" w:bidi="ar-MA"/>
        </w:rPr>
        <w:t>المعجميات</w:t>
      </w:r>
      <w:proofErr w:type="spellEnd"/>
      <w:r w:rsidRPr="00B73A13">
        <w:rPr>
          <w:rFonts w:ascii="Simplified Arabic" w:hAnsi="Simplified Arabic" w:cs="Simplified Arabic"/>
          <w:sz w:val="36"/>
          <w:szCs w:val="36"/>
          <w:rtl/>
          <w:lang w:val="fr-FR" w:bidi="ar-MA"/>
        </w:rPr>
        <w:t xml:space="preserve"> وعلم اللسان </w:t>
      </w:r>
      <w:proofErr w:type="spellStart"/>
      <w:r w:rsidRPr="00B73A13">
        <w:rPr>
          <w:rFonts w:ascii="Simplified Arabic" w:hAnsi="Simplified Arabic" w:cs="Simplified Arabic"/>
          <w:sz w:val="36"/>
          <w:szCs w:val="36"/>
          <w:rtl/>
          <w:lang w:val="fr-FR" w:bidi="ar-MA"/>
        </w:rPr>
        <w:t>والسيميائيات</w:t>
      </w:r>
      <w:proofErr w:type="spellEnd"/>
      <w:r w:rsidRPr="00B73A13">
        <w:rPr>
          <w:rFonts w:ascii="Simplified Arabic" w:hAnsi="Simplified Arabic" w:cs="Simplified Arabic"/>
          <w:sz w:val="36"/>
          <w:szCs w:val="36"/>
          <w:rtl/>
          <w:lang w:val="fr-FR" w:bidi="ar-MA"/>
        </w:rPr>
        <w:t xml:space="preserve"> والنقد الأدبي وعلم الجمال وشعرية التخييل.</w:t>
      </w:r>
    </w:p>
    <w:p w:rsidR="00B73A13" w:rsidRPr="00B73A13" w:rsidRDefault="00B73A13" w:rsidP="00B73A13">
      <w:pPr>
        <w:bidi/>
        <w:spacing w:line="360" w:lineRule="auto"/>
        <w:jc w:val="both"/>
        <w:rPr>
          <w:rFonts w:ascii="Simplified Arabic" w:hAnsi="Simplified Arabic" w:cs="Simplified Arabic"/>
          <w:sz w:val="36"/>
          <w:szCs w:val="36"/>
        </w:rPr>
      </w:pPr>
      <w:r w:rsidRPr="002D7BEB">
        <w:rPr>
          <w:rFonts w:ascii="Simplified Arabic" w:hAnsi="Simplified Arabic" w:cs="Simplified Arabic" w:hint="cs"/>
          <w:b/>
          <w:bCs/>
          <w:sz w:val="36"/>
          <w:szCs w:val="36"/>
          <w:u w:val="single"/>
          <w:rtl/>
          <w:lang w:val="fr-FR"/>
        </w:rPr>
        <w:t>السؤال الثاني:</w:t>
      </w:r>
      <w:r w:rsidRPr="00536978">
        <w:rPr>
          <w:rFonts w:ascii="Simplified Arabic" w:hAnsi="Simplified Arabic" w:cs="Simplified Arabic" w:hint="cs"/>
          <w:b/>
          <w:bCs/>
          <w:u w:val="single"/>
          <w:rtl/>
        </w:rPr>
        <w:t xml:space="preserve"> </w:t>
      </w:r>
      <w:r w:rsidRPr="00536978">
        <w:rPr>
          <w:rFonts w:ascii="Simplified Arabic" w:hAnsi="Simplified Arabic" w:cs="Simplified Arabic" w:hint="cs"/>
          <w:b/>
          <w:bCs/>
          <w:sz w:val="36"/>
          <w:szCs w:val="36"/>
          <w:u w:val="single"/>
          <w:rtl/>
          <w:lang w:val="fr-FR"/>
        </w:rPr>
        <w:t>5ن</w:t>
      </w:r>
      <w:r w:rsidRPr="002D7BEB">
        <w:rPr>
          <w:rFonts w:ascii="Simplified Arabic" w:hAnsi="Simplified Arabic" w:cs="Simplified Arabic" w:hint="cs"/>
          <w:sz w:val="36"/>
          <w:szCs w:val="36"/>
          <w:rtl/>
          <w:lang w:val="fr-FR"/>
        </w:rPr>
        <w:t xml:space="preserve"> </w:t>
      </w:r>
      <w:r>
        <w:rPr>
          <w:rFonts w:ascii="Simplified Arabic" w:hAnsi="Simplified Arabic" w:cs="Simplified Arabic" w:hint="cs"/>
          <w:sz w:val="36"/>
          <w:szCs w:val="36"/>
          <w:rtl/>
          <w:lang w:val="fr-FR"/>
        </w:rPr>
        <w:t xml:space="preserve"> </w:t>
      </w:r>
      <w:r w:rsidRPr="00B73A13">
        <w:rPr>
          <w:rFonts w:ascii="Simplified Arabic" w:hAnsi="Simplified Arabic" w:cs="Simplified Arabic"/>
          <w:sz w:val="36"/>
          <w:szCs w:val="36"/>
          <w:rtl/>
          <w:lang w:val="fr-FR" w:bidi="ar-MA"/>
        </w:rPr>
        <w:t xml:space="preserve">(الجذر) عند </w:t>
      </w:r>
      <w:r w:rsidRPr="00B73A13">
        <w:rPr>
          <w:rFonts w:ascii="Simplified Arabic" w:hAnsi="Simplified Arabic" w:cs="Simplified Arabic" w:hint="cs"/>
          <w:sz w:val="36"/>
          <w:szCs w:val="36"/>
          <w:rtl/>
          <w:lang w:val="fr-FR" w:bidi="ar-MA"/>
        </w:rPr>
        <w:t>و</w:t>
      </w:r>
      <w:r w:rsidRPr="00B73A13">
        <w:rPr>
          <w:rFonts w:ascii="Simplified Arabic" w:hAnsi="Simplified Arabic" w:cs="Simplified Arabic"/>
          <w:sz w:val="36"/>
          <w:szCs w:val="36"/>
          <w:rtl/>
          <w:lang w:val="fr-FR" w:bidi="ar-MA"/>
        </w:rPr>
        <w:t>يبر هو (حادث) أو (موقف) يمكن أن يظهر بصورة شعورية أو لا شعورية في نص ما، بصورة واضحة أو رمزية. فهو يقارب (العقدة) في التحليل النفسي، لأنه يظل (غير مفهوم) من الكاتب نفسه، باعتباره يعود إلى عهد الطفولة.‏</w:t>
      </w:r>
    </w:p>
    <w:p w:rsidR="00B73A13" w:rsidRPr="00B73A13" w:rsidRDefault="00B73A13" w:rsidP="00B73A13">
      <w:pPr>
        <w:bidi/>
        <w:spacing w:line="360" w:lineRule="auto"/>
        <w:jc w:val="both"/>
        <w:rPr>
          <w:rFonts w:ascii="Simplified Arabic" w:hAnsi="Simplified Arabic" w:cs="Simplified Arabic"/>
          <w:sz w:val="36"/>
          <w:szCs w:val="36"/>
        </w:rPr>
      </w:pPr>
      <w:r>
        <w:rPr>
          <w:rFonts w:ascii="Simplified Arabic" w:hAnsi="Simplified Arabic" w:cs="Simplified Arabic" w:hint="cs"/>
          <w:sz w:val="36"/>
          <w:szCs w:val="36"/>
          <w:rtl/>
          <w:lang w:val="fr-FR" w:bidi="ar-MA"/>
        </w:rPr>
        <w:t xml:space="preserve">   </w:t>
      </w:r>
      <w:r w:rsidRPr="00B73A13">
        <w:rPr>
          <w:rFonts w:ascii="Simplified Arabic" w:hAnsi="Simplified Arabic" w:cs="Simplified Arabic"/>
          <w:sz w:val="36"/>
          <w:szCs w:val="36"/>
          <w:rtl/>
          <w:lang w:val="fr-FR" w:bidi="ar-MA"/>
        </w:rPr>
        <w:t xml:space="preserve">والجذور -عنده- نوعان: جذور شخصية، وجذور عامة، فالجذور الشخصية غير قابلة للاختزال </w:t>
      </w:r>
      <w:r>
        <w:rPr>
          <w:rFonts w:ascii="Simplified Arabic" w:hAnsi="Simplified Arabic" w:cs="Simplified Arabic" w:hint="cs"/>
          <w:sz w:val="36"/>
          <w:szCs w:val="36"/>
          <w:rtl/>
        </w:rPr>
        <w:t xml:space="preserve">أو </w:t>
      </w:r>
      <w:r w:rsidRPr="00B73A13">
        <w:rPr>
          <w:rFonts w:ascii="Simplified Arabic" w:hAnsi="Simplified Arabic" w:cs="Simplified Arabic"/>
          <w:sz w:val="36"/>
          <w:szCs w:val="36"/>
          <w:rtl/>
          <w:lang w:val="fr-FR" w:bidi="ar-MA"/>
        </w:rPr>
        <w:t>التبسيط، وهي بعيدة عن (العقد) النفسية. والفرق بين الجذور الشخصية والجذور العامة هو أن جميع الأطفال يمرون مثلاً، (بعقدة أوديب). ولكن من النادر أن يتوقفوا عند هذه المرحلة فلا يتجاوزونها. وهذا الوقوف يدعى في علم النفس المرضي (التثبيت).‏</w:t>
      </w:r>
    </w:p>
    <w:p w:rsidR="00B73A13" w:rsidRPr="00B73A13" w:rsidRDefault="00B73A13" w:rsidP="00B73A13">
      <w:pPr>
        <w:bidi/>
        <w:spacing w:line="360" w:lineRule="auto"/>
        <w:jc w:val="both"/>
        <w:rPr>
          <w:rFonts w:ascii="Simplified Arabic" w:hAnsi="Simplified Arabic" w:cs="Simplified Arabic" w:hint="cs"/>
          <w:sz w:val="36"/>
          <w:szCs w:val="36"/>
          <w:rtl/>
        </w:rPr>
      </w:pPr>
    </w:p>
    <w:p w:rsidR="00632235" w:rsidRPr="00632235" w:rsidRDefault="00B73A13" w:rsidP="00632235">
      <w:pPr>
        <w:bidi/>
        <w:spacing w:line="360" w:lineRule="auto"/>
        <w:jc w:val="both"/>
        <w:rPr>
          <w:rFonts w:ascii="Simplified Arabic" w:hAnsi="Simplified Arabic" w:cs="Simplified Arabic"/>
          <w:sz w:val="36"/>
          <w:szCs w:val="36"/>
          <w:lang w:bidi="ar-MA"/>
        </w:rPr>
      </w:pPr>
      <w:r w:rsidRPr="002D7BEB">
        <w:rPr>
          <w:rFonts w:ascii="Simplified Arabic" w:hAnsi="Simplified Arabic" w:cs="Simplified Arabic" w:hint="cs"/>
          <w:b/>
          <w:bCs/>
          <w:sz w:val="36"/>
          <w:szCs w:val="36"/>
          <w:u w:val="single"/>
          <w:rtl/>
          <w:lang w:val="fr-FR"/>
        </w:rPr>
        <w:lastRenderedPageBreak/>
        <w:t>السؤال الثالث:</w:t>
      </w:r>
      <w:r w:rsidRPr="00536978">
        <w:rPr>
          <w:rFonts w:ascii="Simplified Arabic" w:hAnsi="Simplified Arabic" w:cs="Simplified Arabic" w:hint="cs"/>
          <w:b/>
          <w:bCs/>
          <w:sz w:val="36"/>
          <w:szCs w:val="36"/>
          <w:u w:val="single"/>
          <w:rtl/>
          <w:lang w:val="fr-FR"/>
        </w:rPr>
        <w:t xml:space="preserve"> 5ن</w:t>
      </w:r>
      <w:r w:rsidRPr="00536978">
        <w:rPr>
          <w:rFonts w:ascii="Simplified Arabic" w:hAnsi="Simplified Arabic" w:cs="Simplified Arabic" w:hint="cs"/>
          <w:sz w:val="36"/>
          <w:szCs w:val="36"/>
          <w:rtl/>
          <w:lang w:val="fr-FR"/>
        </w:rPr>
        <w:t xml:space="preserve"> </w:t>
      </w:r>
      <w:r w:rsidR="00632235">
        <w:rPr>
          <w:rFonts w:ascii="Simplified Arabic" w:hAnsi="Simplified Arabic" w:cs="Simplified Arabic" w:hint="cs"/>
          <w:sz w:val="36"/>
          <w:szCs w:val="36"/>
          <w:rtl/>
          <w:lang w:val="fr-FR" w:bidi="ar-MA"/>
        </w:rPr>
        <w:t xml:space="preserve"> </w:t>
      </w:r>
      <w:r w:rsidR="00632235" w:rsidRPr="00632235">
        <w:rPr>
          <w:rFonts w:ascii="Simplified Arabic" w:hAnsi="Simplified Arabic" w:cs="Simplified Arabic"/>
          <w:sz w:val="36"/>
          <w:szCs w:val="36"/>
          <w:rtl/>
          <w:lang w:val="fr-FR" w:bidi="ar-MA"/>
        </w:rPr>
        <w:t>تتمثل نقطة البدء في منهج</w:t>
      </w:r>
      <w:r>
        <w:rPr>
          <w:rFonts w:ascii="Simplified Arabic" w:hAnsi="Simplified Arabic" w:cs="Simplified Arabic" w:hint="cs"/>
          <w:sz w:val="36"/>
          <w:szCs w:val="36"/>
          <w:rtl/>
          <w:lang w:val="fr-FR"/>
        </w:rPr>
        <w:t xml:space="preserve"> </w:t>
      </w:r>
      <w:r>
        <w:rPr>
          <w:rFonts w:ascii="Simplified Arabic" w:hAnsi="Simplified Arabic" w:cs="Simplified Arabic" w:hint="cs"/>
          <w:sz w:val="36"/>
          <w:szCs w:val="36"/>
          <w:rtl/>
          <w:lang w:val="fr-FR" w:bidi="ar-MA"/>
        </w:rPr>
        <w:t>"جان بيير ريشار"</w:t>
      </w:r>
      <w:r w:rsidRPr="00E17B72">
        <w:rPr>
          <w:rFonts w:ascii="Simplified Arabic" w:hAnsi="Simplified Arabic" w:cs="Simplified Arabic"/>
          <w:sz w:val="36"/>
          <w:szCs w:val="36"/>
          <w:rtl/>
          <w:lang w:val="fr-FR" w:bidi="ar-MA"/>
        </w:rPr>
        <w:t xml:space="preserve"> </w:t>
      </w:r>
      <w:r w:rsidR="00632235" w:rsidRPr="00632235">
        <w:rPr>
          <w:rFonts w:ascii="Simplified Arabic" w:hAnsi="Simplified Arabic" w:cs="Simplified Arabic"/>
          <w:sz w:val="36"/>
          <w:szCs w:val="36"/>
          <w:rtl/>
          <w:lang w:val="fr-FR" w:bidi="ar-MA"/>
        </w:rPr>
        <w:t xml:space="preserve">في (إحصاء) مفردات، في العمل الأدبي. ففي موضوع (الحب) مثلاً تُحصى كل المفردات التي تتعلق به، من مثل: أحب، يحب، الحبيبة، المحبوب، الهوى،... إلخ. ويتم تحديد العناصر التي تتكرر بشكل ذي دلالة لتوضع في مجموعات أو حقول </w:t>
      </w:r>
      <w:proofErr w:type="spellStart"/>
      <w:r w:rsidR="00632235" w:rsidRPr="00632235">
        <w:rPr>
          <w:rFonts w:ascii="Simplified Arabic" w:hAnsi="Simplified Arabic" w:cs="Simplified Arabic"/>
          <w:sz w:val="36"/>
          <w:szCs w:val="36"/>
          <w:rtl/>
          <w:lang w:val="fr-FR" w:bidi="ar-MA"/>
        </w:rPr>
        <w:t>شاقولية</w:t>
      </w:r>
      <w:proofErr w:type="spellEnd"/>
      <w:r w:rsidR="00632235" w:rsidRPr="00632235">
        <w:rPr>
          <w:rFonts w:ascii="Simplified Arabic" w:hAnsi="Simplified Arabic" w:cs="Simplified Arabic"/>
          <w:sz w:val="36"/>
          <w:szCs w:val="36"/>
          <w:rtl/>
          <w:lang w:val="fr-FR" w:bidi="ar-MA"/>
        </w:rPr>
        <w:t>.‏</w:t>
      </w:r>
    </w:p>
    <w:p w:rsidR="00B73A13" w:rsidRPr="00632235" w:rsidRDefault="00632235" w:rsidP="00632235">
      <w:pPr>
        <w:bidi/>
        <w:spacing w:line="360" w:lineRule="auto"/>
        <w:jc w:val="both"/>
        <w:rPr>
          <w:rFonts w:ascii="Simplified Arabic" w:hAnsi="Simplified Arabic" w:cs="Simplified Arabic" w:hint="cs"/>
          <w:sz w:val="36"/>
          <w:szCs w:val="36"/>
          <w:rtl/>
          <w:lang w:bidi="ar-MA"/>
        </w:rPr>
      </w:pPr>
      <w:r w:rsidRPr="00632235">
        <w:rPr>
          <w:rFonts w:ascii="Simplified Arabic" w:hAnsi="Simplified Arabic" w:cs="Simplified Arabic"/>
          <w:sz w:val="36"/>
          <w:szCs w:val="36"/>
          <w:rtl/>
          <w:lang w:val="fr-FR" w:bidi="ar-MA"/>
        </w:rPr>
        <w:t>ثم تلي ذلك الخطوة الثانية، وتتمثل في (تحليل) مفردات كل حقل من حقول (الموضوعات) المستخرجة، ثم استخراج النتائج، وصولاً إلى شبكة (العلاقات الموضوعية) المعبّرة عن بنية الموضوعات، في مرحلة شعرية معينة. وهي أشبه ما تكون بالشجرة التي يمثل الموضوع الرئيسي جذعها، وتمثل الموضوعات الفرعية غصونها.‏</w:t>
      </w:r>
    </w:p>
    <w:p w:rsidR="001F3F7F" w:rsidRPr="001F3F7F" w:rsidRDefault="00B73A13" w:rsidP="001F3F7F">
      <w:pPr>
        <w:bidi/>
        <w:spacing w:line="360" w:lineRule="auto"/>
        <w:jc w:val="both"/>
        <w:rPr>
          <w:rFonts w:ascii="Simplified Arabic" w:hAnsi="Simplified Arabic" w:cs="Simplified Arabic"/>
          <w:sz w:val="36"/>
          <w:szCs w:val="36"/>
          <w:lang w:bidi="ar-MA"/>
        </w:rPr>
      </w:pPr>
      <w:r>
        <w:rPr>
          <w:rFonts w:ascii="Simplified Arabic" w:hAnsi="Simplified Arabic" w:cs="Simplified Arabic" w:hint="cs"/>
          <w:b/>
          <w:bCs/>
          <w:sz w:val="36"/>
          <w:szCs w:val="36"/>
          <w:u w:val="single"/>
          <w:rtl/>
          <w:lang w:val="fr-FR"/>
        </w:rPr>
        <w:t>السؤال الرابع:</w:t>
      </w:r>
      <w:r w:rsidRPr="00536978">
        <w:rPr>
          <w:rFonts w:ascii="Simplified Arabic" w:hAnsi="Simplified Arabic" w:cs="Simplified Arabic" w:hint="cs"/>
          <w:b/>
          <w:bCs/>
          <w:sz w:val="36"/>
          <w:szCs w:val="36"/>
          <w:u w:val="single"/>
          <w:rtl/>
          <w:lang w:val="fr-FR"/>
        </w:rPr>
        <w:t xml:space="preserve"> 5ن</w:t>
      </w:r>
      <w:r>
        <w:rPr>
          <w:rFonts w:ascii="Simplified Arabic" w:hAnsi="Simplified Arabic" w:cs="Simplified Arabic" w:hint="cs"/>
          <w:sz w:val="36"/>
          <w:szCs w:val="36"/>
          <w:rtl/>
          <w:lang w:val="fr-FR"/>
        </w:rPr>
        <w:t xml:space="preserve"> </w:t>
      </w:r>
      <w:r w:rsidR="00080A55">
        <w:rPr>
          <w:rFonts w:ascii="Simplified Arabic" w:hAnsi="Simplified Arabic" w:cs="Simplified Arabic" w:hint="cs"/>
          <w:sz w:val="36"/>
          <w:szCs w:val="36"/>
          <w:rtl/>
          <w:lang w:val="fr-FR"/>
        </w:rPr>
        <w:t>من خلال مقولته</w:t>
      </w:r>
      <w:r w:rsidR="00080A55">
        <w:rPr>
          <w:rFonts w:ascii="Simplified Arabic" w:hAnsi="Simplified Arabic" w:cs="Simplified Arabic" w:hint="cs"/>
          <w:sz w:val="36"/>
          <w:szCs w:val="36"/>
          <w:rtl/>
          <w:lang w:val="fr-FR" w:bidi="ar-MA"/>
        </w:rPr>
        <w:t xml:space="preserve"> يتضح أن  </w:t>
      </w:r>
      <w:r w:rsidR="00080A55" w:rsidRPr="00080A55">
        <w:rPr>
          <w:rFonts w:ascii="Simplified Arabic" w:hAnsi="Simplified Arabic" w:cs="Simplified Arabic" w:hint="cs"/>
          <w:sz w:val="36"/>
          <w:szCs w:val="36"/>
          <w:rtl/>
          <w:lang w:val="fr-FR" w:bidi="ar-MA"/>
        </w:rPr>
        <w:t>"جورج بولي</w:t>
      </w:r>
      <w:r w:rsidR="00080A55">
        <w:rPr>
          <w:rFonts w:ascii="Simplified Arabic" w:hAnsi="Simplified Arabic" w:cs="Simplified Arabic" w:hint="cs"/>
          <w:sz w:val="36"/>
          <w:szCs w:val="36"/>
          <w:rtl/>
          <w:lang w:val="fr-FR" w:bidi="ar-MA"/>
        </w:rPr>
        <w:t xml:space="preserve">" يستند على </w:t>
      </w:r>
      <w:proofErr w:type="spellStart"/>
      <w:r w:rsidR="00080A55">
        <w:rPr>
          <w:rFonts w:ascii="Simplified Arabic" w:hAnsi="Simplified Arabic" w:cs="Simplified Arabic" w:hint="cs"/>
          <w:sz w:val="36"/>
          <w:szCs w:val="36"/>
          <w:rtl/>
          <w:lang w:val="fr-FR" w:bidi="ar-MA"/>
        </w:rPr>
        <w:t>الكوجيتو</w:t>
      </w:r>
      <w:proofErr w:type="spellEnd"/>
      <w:r w:rsidR="00080A55">
        <w:rPr>
          <w:rFonts w:ascii="Simplified Arabic" w:hAnsi="Simplified Arabic" w:cs="Simplified Arabic" w:hint="cs"/>
          <w:sz w:val="36"/>
          <w:szCs w:val="36"/>
          <w:rtl/>
          <w:lang w:val="fr-FR" w:bidi="ar-MA"/>
        </w:rPr>
        <w:t xml:space="preserve"> </w:t>
      </w:r>
      <w:proofErr w:type="spellStart"/>
      <w:r w:rsidR="00080A55">
        <w:rPr>
          <w:rFonts w:ascii="Simplified Arabic" w:hAnsi="Simplified Arabic" w:cs="Simplified Arabic" w:hint="cs"/>
          <w:sz w:val="36"/>
          <w:szCs w:val="36"/>
          <w:rtl/>
          <w:lang w:val="fr-FR" w:bidi="ar-MA"/>
        </w:rPr>
        <w:t>الفينومينولوجي</w:t>
      </w:r>
      <w:proofErr w:type="spellEnd"/>
      <w:r w:rsidR="00080A55">
        <w:rPr>
          <w:rFonts w:ascii="Simplified Arabic" w:hAnsi="Simplified Arabic" w:cs="Simplified Arabic" w:hint="cs"/>
          <w:sz w:val="36"/>
          <w:szCs w:val="36"/>
          <w:rtl/>
          <w:lang w:val="fr-FR" w:bidi="ar-MA"/>
        </w:rPr>
        <w:t xml:space="preserve"> " أنا أفكر إذن أنا المفكر فيه "</w:t>
      </w:r>
      <w:r w:rsidR="001F3F7F">
        <w:rPr>
          <w:rFonts w:eastAsia="Times New Roman" w:hint="cs"/>
          <w:sz w:val="36"/>
          <w:szCs w:val="36"/>
          <w:rtl/>
          <w:lang w:bidi="ar-MA"/>
        </w:rPr>
        <w:t>،</w:t>
      </w:r>
      <w:r w:rsidR="001F3F7F" w:rsidRPr="001F3F7F">
        <w:rPr>
          <w:rFonts w:eastAsia="Times New Roman"/>
          <w:sz w:val="36"/>
          <w:szCs w:val="36"/>
          <w:rtl/>
          <w:lang w:bidi="ar-MA"/>
        </w:rPr>
        <w:t xml:space="preserve"> </w:t>
      </w:r>
      <w:r w:rsidR="001F3F7F">
        <w:rPr>
          <w:rFonts w:ascii="Simplified Arabic" w:hAnsi="Simplified Arabic" w:cs="Simplified Arabic" w:hint="cs"/>
          <w:sz w:val="36"/>
          <w:szCs w:val="36"/>
          <w:rtl/>
          <w:lang w:val="fr-FR" w:bidi="ar-MA"/>
        </w:rPr>
        <w:t>ف</w:t>
      </w:r>
      <w:r w:rsidR="001F3F7F" w:rsidRPr="001F3F7F">
        <w:rPr>
          <w:rFonts w:ascii="Simplified Arabic" w:hAnsi="Simplified Arabic" w:cs="Simplified Arabic"/>
          <w:sz w:val="36"/>
          <w:szCs w:val="36"/>
          <w:rtl/>
          <w:lang w:val="fr-FR" w:bidi="ar-MA"/>
        </w:rPr>
        <w:t>يرى أن وعي القارئ متى انغمس في النتاج الأدبي تحرر من قيود الواقع، ومن إحساسه العادي، وأصبح يمتلك أفكار غيره، وكأنما هي أفكاره. وأن فعل القراءة يعني الاندماج في العمل الأدبي الذي يصبح عقلاً يعي ذاته من خلال القارئ- الفاعل.‏</w:t>
      </w:r>
    </w:p>
    <w:p w:rsidR="00B73A13" w:rsidRPr="000375E9" w:rsidRDefault="00080A55" w:rsidP="00080A55">
      <w:pPr>
        <w:bidi/>
        <w:spacing w:line="360" w:lineRule="auto"/>
        <w:jc w:val="both"/>
        <w:rPr>
          <w:rFonts w:ascii="Simplified Arabic" w:hAnsi="Simplified Arabic" w:cs="Simplified Arabic"/>
          <w:sz w:val="36"/>
          <w:szCs w:val="36"/>
          <w:rtl/>
          <w:lang w:val="fr-FR" w:bidi="ar-MA"/>
        </w:rPr>
      </w:pPr>
      <w:r>
        <w:rPr>
          <w:rFonts w:ascii="Simplified Arabic" w:hAnsi="Simplified Arabic" w:cs="Simplified Arabic" w:hint="cs"/>
          <w:sz w:val="36"/>
          <w:szCs w:val="36"/>
          <w:rtl/>
          <w:lang w:val="fr-FR" w:bidi="ar-MA"/>
        </w:rPr>
        <w:t xml:space="preserve">   </w:t>
      </w:r>
      <w:bookmarkStart w:id="0" w:name="_GoBack"/>
      <w:bookmarkEnd w:id="0"/>
    </w:p>
    <w:p w:rsidR="00B73A13" w:rsidRDefault="00B73A13" w:rsidP="00B73A13">
      <w:pPr>
        <w:bidi/>
        <w:jc w:val="both"/>
        <w:rPr>
          <w:rFonts w:ascii="Simplified Arabic" w:hAnsi="Simplified Arabic" w:cs="Simplified Arabic" w:hint="cs"/>
          <w:rtl/>
          <w:lang w:val="fr-FR"/>
        </w:rPr>
      </w:pPr>
    </w:p>
    <w:p w:rsidR="00B73A13" w:rsidRPr="00460D7B" w:rsidRDefault="00B73A13" w:rsidP="00B73A13">
      <w:pPr>
        <w:bidi/>
        <w:jc w:val="right"/>
        <w:rPr>
          <w:rFonts w:ascii="Simplified Arabic" w:hAnsi="Simplified Arabic" w:cs="Simplified Arabic"/>
          <w:sz w:val="30"/>
          <w:szCs w:val="30"/>
          <w:rtl/>
        </w:rPr>
      </w:pPr>
      <w:r w:rsidRPr="00460D7B">
        <w:rPr>
          <w:rFonts w:ascii="Simplified Arabic" w:hAnsi="Simplified Arabic" w:cs="Simplified Arabic"/>
          <w:sz w:val="30"/>
          <w:szCs w:val="30"/>
          <w:rtl/>
        </w:rPr>
        <w:t>أستا</w:t>
      </w:r>
      <w:r>
        <w:rPr>
          <w:rFonts w:ascii="Simplified Arabic" w:hAnsi="Simplified Arabic" w:cs="Simplified Arabic" w:hint="cs"/>
          <w:sz w:val="30"/>
          <w:szCs w:val="30"/>
          <w:rtl/>
        </w:rPr>
        <w:t>ذ</w:t>
      </w:r>
      <w:r w:rsidRPr="00460D7B">
        <w:rPr>
          <w:rFonts w:ascii="Simplified Arabic" w:hAnsi="Simplified Arabic" w:cs="Simplified Arabic"/>
          <w:sz w:val="30"/>
          <w:szCs w:val="30"/>
          <w:rtl/>
        </w:rPr>
        <w:t>ة</w:t>
      </w:r>
      <w:r w:rsidRPr="00460D7B">
        <w:rPr>
          <w:rFonts w:ascii="Simplified Arabic" w:hAnsi="Simplified Arabic" w:cs="Simplified Arabic" w:hint="cs"/>
          <w:sz w:val="30"/>
          <w:szCs w:val="30"/>
          <w:rtl/>
        </w:rPr>
        <w:t xml:space="preserve"> الم</w:t>
      </w:r>
      <w:r>
        <w:rPr>
          <w:rFonts w:ascii="Simplified Arabic" w:hAnsi="Simplified Arabic" w:cs="Simplified Arabic" w:hint="cs"/>
          <w:sz w:val="30"/>
          <w:szCs w:val="30"/>
          <w:rtl/>
        </w:rPr>
        <w:t xml:space="preserve">قياس </w:t>
      </w:r>
      <w:r w:rsidRPr="00460D7B">
        <w:rPr>
          <w:rFonts w:ascii="Simplified Arabic" w:hAnsi="Simplified Arabic" w:cs="Simplified Arabic"/>
          <w:sz w:val="30"/>
          <w:szCs w:val="30"/>
          <w:rtl/>
        </w:rPr>
        <w:t xml:space="preserve">/ كروش مريم </w:t>
      </w:r>
    </w:p>
    <w:p w:rsidR="00B73A13" w:rsidRPr="00E02BAD" w:rsidRDefault="00B73A13" w:rsidP="00B73A13">
      <w:pPr>
        <w:bidi/>
        <w:jc w:val="right"/>
        <w:rPr>
          <w:rtl/>
          <w:lang w:val="fr-FR"/>
        </w:rPr>
      </w:pPr>
      <w:r w:rsidRPr="00460D7B">
        <w:rPr>
          <w:rFonts w:ascii="Simplified Arabic" w:hAnsi="Simplified Arabic" w:cs="Simplified Arabic"/>
          <w:sz w:val="30"/>
          <w:szCs w:val="30"/>
          <w:rtl/>
        </w:rPr>
        <w:t>بالتوفيق</w:t>
      </w:r>
      <w:r w:rsidRPr="00460D7B">
        <w:rPr>
          <w:rFonts w:ascii="Simplified Arabic" w:hAnsi="Simplified Arabic" w:cs="Simplified Arabic" w:hint="cs"/>
          <w:sz w:val="30"/>
          <w:szCs w:val="30"/>
          <w:rtl/>
        </w:rPr>
        <w:t xml:space="preserve"> والنجاح</w:t>
      </w:r>
      <w:r w:rsidRPr="00460D7B">
        <w:rPr>
          <w:rFonts w:ascii="Simplified Arabic" w:hAnsi="Simplified Arabic" w:cs="Simplified Arabic"/>
          <w:sz w:val="30"/>
          <w:szCs w:val="30"/>
          <w:rtl/>
        </w:rPr>
        <w:t>.</w:t>
      </w:r>
    </w:p>
    <w:p w:rsidR="00E43C53" w:rsidRDefault="00E43C53"/>
    <w:sectPr w:rsidR="00E43C53" w:rsidSect="00EA409D">
      <w:headerReference w:type="default" r:id="rId8"/>
      <w:pgSz w:w="12240" w:h="15840"/>
      <w:pgMar w:top="720" w:right="720" w:bottom="720" w:left="720" w:header="720" w:footer="720" w:gutter="0"/>
      <w:cols w:space="708"/>
      <w:noEndnote/>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274" w:rsidRDefault="00F95274" w:rsidP="001F3F7F">
      <w:r>
        <w:separator/>
      </w:r>
    </w:p>
  </w:endnote>
  <w:endnote w:type="continuationSeparator" w:id="0">
    <w:p w:rsidR="00F95274" w:rsidRDefault="00F95274" w:rsidP="001F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274" w:rsidRDefault="00F95274" w:rsidP="001F3F7F">
      <w:r>
        <w:separator/>
      </w:r>
    </w:p>
  </w:footnote>
  <w:footnote w:type="continuationSeparator" w:id="0">
    <w:p w:rsidR="00F95274" w:rsidRDefault="00F95274" w:rsidP="001F3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A7A" w:rsidRPr="00024546" w:rsidRDefault="00F95274" w:rsidP="007B04DC">
    <w:pPr>
      <w:pStyle w:val="a3"/>
      <w:bidi/>
      <w:jc w:val="both"/>
      <w:rPr>
        <w:rFonts w:ascii="Simplified Arabic" w:hAnsi="Simplified Arabic" w:cs="Simplified Arabic"/>
        <w:b/>
        <w:bCs/>
        <w:rtl/>
        <w:lang w:val="fr-FR"/>
      </w:rPr>
    </w:pPr>
    <w:r>
      <w:rPr>
        <w:rFonts w:ascii="Simplified Arabic" w:hAnsi="Simplified Arabic" w:cs="Simplified Arabic"/>
        <w:lang w:val="fr-FR"/>
      </w:rPr>
      <w:t xml:space="preserve">      </w:t>
    </w:r>
    <w:r w:rsidRPr="00EA409D">
      <w:rPr>
        <w:rFonts w:ascii="Simplified Arabic" w:hAnsi="Simplified Arabic" w:cs="Simplified Arabic"/>
      </w:rPr>
      <w:t xml:space="preserve">  </w:t>
    </w:r>
    <w:r w:rsidRPr="00EA409D">
      <w:rPr>
        <w:rFonts w:ascii="Simplified Arabic" w:hAnsi="Simplified Arabic" w:cs="Simplified Arabic"/>
      </w:rPr>
      <w:t xml:space="preserve">            </w:t>
    </w:r>
    <w:r w:rsidRPr="00EA409D">
      <w:rPr>
        <w:rFonts w:ascii="Simplified Arabic" w:hAnsi="Simplified Arabic" w:cs="Simplified Arabic"/>
        <w:noProof/>
      </w:rPr>
      <w:drawing>
        <wp:inline distT="0" distB="0" distL="0" distR="0" wp14:anchorId="1330A9C7" wp14:editId="4CEDEC1E">
          <wp:extent cx="790575" cy="981075"/>
          <wp:effectExtent l="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125" cy="979275"/>
                  </a:xfrm>
                  <a:prstGeom prst="rect">
                    <a:avLst/>
                  </a:prstGeom>
                  <a:noFill/>
                </pic:spPr>
              </pic:pic>
            </a:graphicData>
          </a:graphic>
        </wp:inline>
      </w:drawing>
    </w:r>
    <w:r w:rsidRPr="00EA409D">
      <w:rPr>
        <w:rFonts w:ascii="Simplified Arabic" w:hAnsi="Simplified Arabic" w:cs="Simplified Arabic"/>
        <w:b/>
        <w:bCs/>
        <w:rtl/>
      </w:rPr>
      <w:t>كلية الآداب واللغات</w:t>
    </w:r>
    <w:r w:rsidRPr="00EA409D">
      <w:rPr>
        <w:rFonts w:ascii="Simplified Arabic" w:hAnsi="Simplified Arabic" w:cs="Simplified Arabic"/>
        <w:b/>
        <w:bCs/>
        <w:rtl/>
      </w:rPr>
      <w:t xml:space="preserve"> / قسم اللغة والأدب العربي</w:t>
    </w:r>
    <w:r w:rsidRPr="00024546">
      <w:rPr>
        <w:rFonts w:hint="cs"/>
        <w:b/>
        <w:bCs/>
        <w:sz w:val="32"/>
        <w:szCs w:val="32"/>
        <w:rtl/>
      </w:rPr>
      <w:t xml:space="preserve">                      </w:t>
    </w:r>
    <w:r w:rsidRPr="00024546">
      <w:rPr>
        <w:b/>
        <w:bCs/>
        <w:sz w:val="32"/>
        <w:szCs w:val="32"/>
      </w:rPr>
      <w:t xml:space="preserve"> </w:t>
    </w:r>
    <w:r w:rsidRPr="00024546">
      <w:rPr>
        <w:b/>
        <w:bCs/>
        <w:noProof/>
      </w:rPr>
      <w:drawing>
        <wp:inline distT="0" distB="0" distL="0" distR="0" wp14:anchorId="5E8816E9" wp14:editId="25E3C495">
          <wp:extent cx="695417" cy="895350"/>
          <wp:effectExtent l="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141" cy="893707"/>
                  </a:xfrm>
                  <a:prstGeom prst="rect">
                    <a:avLst/>
                  </a:prstGeom>
                  <a:noFill/>
                </pic:spPr>
              </pic:pic>
            </a:graphicData>
          </a:graphic>
        </wp:inline>
      </w:drawing>
    </w:r>
    <w:r w:rsidRPr="00024546">
      <w:rPr>
        <w:b/>
        <w:bCs/>
        <w:sz w:val="32"/>
        <w:szCs w:val="32"/>
      </w:rPr>
      <w:t xml:space="preserve">     </w:t>
    </w:r>
    <w:r w:rsidRPr="00024546">
      <w:rPr>
        <w:b/>
        <w:bCs/>
      </w:rPr>
      <w:t xml:space="preserve">   </w:t>
    </w:r>
    <w:r w:rsidRPr="00024546">
      <w:rPr>
        <w:rFonts w:ascii="Simplified Arabic" w:hAnsi="Simplified Arabic" w:cs="Simplified Arabic" w:hint="cs"/>
        <w:b/>
        <w:bCs/>
        <w:rtl/>
      </w:rPr>
      <w:t xml:space="preserve">                                      </w:t>
    </w:r>
  </w:p>
  <w:p w:rsidR="009E4C5D" w:rsidRPr="00024546" w:rsidRDefault="00F95274" w:rsidP="0058634C">
    <w:pPr>
      <w:pStyle w:val="a3"/>
      <w:bidi/>
      <w:jc w:val="center"/>
      <w:rPr>
        <w:rFonts w:ascii="Simplified Arabic" w:hAnsi="Simplified Arabic" w:cs="Simplified Arabic"/>
        <w:b/>
        <w:bCs/>
        <w:rtl/>
        <w:lang w:val="fr-FR"/>
      </w:rPr>
    </w:pPr>
    <w:r>
      <w:rPr>
        <w:rFonts w:ascii="Simplified Arabic" w:hAnsi="Simplified Arabic" w:cs="Simplified Arabic" w:hint="cs"/>
        <w:b/>
        <w:bCs/>
        <w:rtl/>
        <w:lang w:val="fr-FR"/>
      </w:rPr>
      <w:t xml:space="preserve">   </w:t>
    </w:r>
    <w:r w:rsidRPr="00024546">
      <w:rPr>
        <w:rFonts w:ascii="Simplified Arabic" w:hAnsi="Simplified Arabic" w:cs="Simplified Arabic" w:hint="cs"/>
        <w:b/>
        <w:bCs/>
        <w:rtl/>
        <w:lang w:val="fr-FR"/>
      </w:rPr>
      <w:t xml:space="preserve">فرع: دراسات نقدية </w:t>
    </w:r>
    <w:r w:rsidRPr="00024546">
      <w:rPr>
        <w:rFonts w:ascii="Simplified Arabic" w:hAnsi="Simplified Arabic" w:cs="Simplified Arabic"/>
        <w:b/>
        <w:bCs/>
        <w:rtl/>
        <w:lang w:val="fr-FR"/>
      </w:rPr>
      <w:t>–</w:t>
    </w:r>
    <w:r w:rsidRPr="00024546">
      <w:rPr>
        <w:rFonts w:ascii="Simplified Arabic" w:hAnsi="Simplified Arabic" w:cs="Simplified Arabic" w:hint="cs"/>
        <w:b/>
        <w:bCs/>
        <w:rtl/>
        <w:lang w:val="fr-FR"/>
      </w:rPr>
      <w:t xml:space="preserve"> تخصص: نقد ومناهج</w:t>
    </w:r>
    <w:r w:rsidRPr="00024546">
      <w:rPr>
        <w:rFonts w:ascii="Simplified Arabic" w:hAnsi="Simplified Arabic" w:cs="Simplified Arabic" w:hint="cs"/>
        <w:b/>
        <w:bCs/>
        <w:rtl/>
        <w:lang w:val="fr-FR"/>
      </w:rPr>
      <w:t xml:space="preserve"> - السداسي السادس</w:t>
    </w:r>
    <w:r w:rsidRPr="00024546">
      <w:rPr>
        <w:rFonts w:ascii="Simplified Arabic" w:hAnsi="Simplified Arabic" w:cs="Simplified Arabic" w:hint="cs"/>
        <w:b/>
        <w:bCs/>
        <w:rtl/>
        <w:lang w:val="fr-FR"/>
      </w:rPr>
      <w:t xml:space="preserve"> </w:t>
    </w:r>
  </w:p>
  <w:p w:rsidR="008C76A8" w:rsidRPr="00024546" w:rsidRDefault="00F95274" w:rsidP="00F534CC">
    <w:pPr>
      <w:pStyle w:val="a3"/>
      <w:bidi/>
      <w:jc w:val="center"/>
      <w:rPr>
        <w:rFonts w:ascii="Simplified Arabic" w:hAnsi="Simplified Arabic" w:cs="Simplified Arabic"/>
        <w:b/>
        <w:bCs/>
        <w:rtl/>
        <w:lang w:val="fr-FR"/>
      </w:rPr>
    </w:pPr>
    <w:r w:rsidRPr="00024546">
      <w:rPr>
        <w:rFonts w:ascii="Simplified Arabic" w:hAnsi="Simplified Arabic" w:cs="Simplified Arabic" w:hint="cs"/>
        <w:b/>
        <w:bCs/>
        <w:rtl/>
        <w:lang w:val="fr-FR"/>
      </w:rPr>
      <w:t xml:space="preserve">امتحان </w:t>
    </w:r>
    <w:r w:rsidRPr="00024546">
      <w:rPr>
        <w:rFonts w:ascii="Simplified Arabic" w:hAnsi="Simplified Arabic" w:cs="Simplified Arabic" w:hint="cs"/>
        <w:b/>
        <w:bCs/>
        <w:rtl/>
        <w:lang w:val="fr-FR"/>
      </w:rPr>
      <w:t>مقياس النقد الموضوعاتي</w:t>
    </w:r>
    <w:r w:rsidRPr="00024546">
      <w:rPr>
        <w:rFonts w:ascii="Simplified Arabic" w:hAnsi="Simplified Arabic" w:cs="Simplified Arabic" w:hint="cs"/>
        <w:b/>
        <w:bCs/>
        <w:rtl/>
        <w:lang w:val="fr-FR"/>
      </w:rPr>
      <w:t xml:space="preserve">  </w:t>
    </w:r>
    <w:r w:rsidRPr="00024546">
      <w:rPr>
        <w:rFonts w:ascii="Simplified Arabic" w:hAnsi="Simplified Arabic" w:cs="Simplified Arabic"/>
        <w:b/>
        <w:bCs/>
        <w:rtl/>
        <w:lang w:val="fr-FR"/>
      </w:rPr>
      <w:t>–</w:t>
    </w:r>
    <w:r w:rsidRPr="00024546">
      <w:rPr>
        <w:rFonts w:ascii="Simplified Arabic" w:hAnsi="Simplified Arabic" w:cs="Simplified Arabic" w:hint="cs"/>
        <w:b/>
        <w:bCs/>
        <w:rtl/>
        <w:lang w:val="fr-FR"/>
      </w:rPr>
      <w:t xml:space="preserve"> التاريخ: </w:t>
    </w:r>
    <w:r>
      <w:rPr>
        <w:rFonts w:ascii="Simplified Arabic" w:hAnsi="Simplified Arabic" w:cs="Simplified Arabic" w:hint="cs"/>
        <w:b/>
        <w:bCs/>
        <w:rtl/>
        <w:lang w:val="fr-FR"/>
      </w:rPr>
      <w:t>23</w:t>
    </w:r>
    <w:r w:rsidRPr="00024546">
      <w:rPr>
        <w:rFonts w:ascii="Simplified Arabic" w:hAnsi="Simplified Arabic" w:cs="Simplified Arabic" w:hint="cs"/>
        <w:b/>
        <w:bCs/>
        <w:rtl/>
        <w:lang w:val="fr-FR"/>
      </w:rPr>
      <w:t>/</w:t>
    </w:r>
    <w:r>
      <w:rPr>
        <w:rFonts w:ascii="Simplified Arabic" w:hAnsi="Simplified Arabic" w:cs="Simplified Arabic" w:hint="cs"/>
        <w:b/>
        <w:bCs/>
        <w:rtl/>
        <w:lang w:val="fr-FR"/>
      </w:rPr>
      <w:t>05</w:t>
    </w:r>
    <w:r w:rsidRPr="00024546">
      <w:rPr>
        <w:rFonts w:ascii="Simplified Arabic" w:hAnsi="Simplified Arabic" w:cs="Simplified Arabic" w:hint="cs"/>
        <w:b/>
        <w:bCs/>
        <w:rtl/>
        <w:lang w:val="fr-FR"/>
      </w:rPr>
      <w:t>/202</w:t>
    </w:r>
    <w:r>
      <w:rPr>
        <w:rFonts w:ascii="Simplified Arabic" w:hAnsi="Simplified Arabic" w:cs="Simplified Arabic" w:hint="cs"/>
        <w:b/>
        <w:bCs/>
        <w:rtl/>
        <w:lang w:val="fr-FR"/>
      </w:rPr>
      <w:t>2</w:t>
    </w:r>
    <w:r w:rsidRPr="00024546">
      <w:rPr>
        <w:rFonts w:ascii="Simplified Arabic" w:hAnsi="Simplified Arabic" w:cs="Simplified Arabic" w:hint="cs"/>
        <w:b/>
        <w:bCs/>
        <w:rtl/>
        <w:lang w:val="fr-FR"/>
      </w:rPr>
      <w:t xml:space="preserve">م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82BE0"/>
    <w:multiLevelType w:val="hybridMultilevel"/>
    <w:tmpl w:val="C8A4D5D6"/>
    <w:lvl w:ilvl="0" w:tplc="BFA482A8">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A13"/>
    <w:rsid w:val="00080A55"/>
    <w:rsid w:val="001302DC"/>
    <w:rsid w:val="001F3F7F"/>
    <w:rsid w:val="003E0C11"/>
    <w:rsid w:val="003F13EC"/>
    <w:rsid w:val="00632235"/>
    <w:rsid w:val="00823F0A"/>
    <w:rsid w:val="009D2A07"/>
    <w:rsid w:val="00B73A13"/>
    <w:rsid w:val="00CF16C7"/>
    <w:rsid w:val="00D94A4D"/>
    <w:rsid w:val="00E4215D"/>
    <w:rsid w:val="00E43C53"/>
    <w:rsid w:val="00E64F79"/>
    <w:rsid w:val="00EF3711"/>
    <w:rsid w:val="00F95274"/>
    <w:rsid w:val="00FF42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aditional Arabic" w:eastAsiaTheme="minorHAnsi" w:hAnsi="Traditional Arabic" w:cs="Traditional Arabic"/>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1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3A13"/>
    <w:pPr>
      <w:tabs>
        <w:tab w:val="center" w:pos="4153"/>
        <w:tab w:val="right" w:pos="8306"/>
      </w:tabs>
    </w:pPr>
  </w:style>
  <w:style w:type="character" w:customStyle="1" w:styleId="Char">
    <w:name w:val="رأس الصفحة Char"/>
    <w:basedOn w:val="a0"/>
    <w:link w:val="a3"/>
    <w:uiPriority w:val="99"/>
    <w:rsid w:val="00B73A13"/>
  </w:style>
  <w:style w:type="paragraph" w:styleId="a4">
    <w:name w:val="List Paragraph"/>
    <w:basedOn w:val="a"/>
    <w:uiPriority w:val="34"/>
    <w:qFormat/>
    <w:rsid w:val="00B73A13"/>
    <w:pPr>
      <w:ind w:left="720"/>
      <w:contextualSpacing/>
    </w:pPr>
  </w:style>
  <w:style w:type="paragraph" w:styleId="a5">
    <w:name w:val="Balloon Text"/>
    <w:basedOn w:val="a"/>
    <w:link w:val="Char0"/>
    <w:uiPriority w:val="99"/>
    <w:semiHidden/>
    <w:unhideWhenUsed/>
    <w:rsid w:val="00B73A13"/>
    <w:rPr>
      <w:rFonts w:ascii="Tahoma" w:hAnsi="Tahoma" w:cs="Tahoma"/>
      <w:sz w:val="16"/>
      <w:szCs w:val="16"/>
    </w:rPr>
  </w:style>
  <w:style w:type="character" w:customStyle="1" w:styleId="Char0">
    <w:name w:val="نص في بالون Char"/>
    <w:basedOn w:val="a0"/>
    <w:link w:val="a5"/>
    <w:uiPriority w:val="99"/>
    <w:semiHidden/>
    <w:rsid w:val="00B73A13"/>
    <w:rPr>
      <w:rFonts w:ascii="Tahoma" w:hAnsi="Tahoma" w:cs="Tahoma"/>
      <w:sz w:val="16"/>
      <w:szCs w:val="16"/>
    </w:rPr>
  </w:style>
  <w:style w:type="paragraph" w:styleId="a6">
    <w:name w:val="footer"/>
    <w:basedOn w:val="a"/>
    <w:link w:val="Char1"/>
    <w:uiPriority w:val="99"/>
    <w:unhideWhenUsed/>
    <w:rsid w:val="001F3F7F"/>
    <w:pPr>
      <w:tabs>
        <w:tab w:val="center" w:pos="4153"/>
        <w:tab w:val="right" w:pos="8306"/>
      </w:tabs>
    </w:pPr>
  </w:style>
  <w:style w:type="character" w:customStyle="1" w:styleId="Char1">
    <w:name w:val="تذييل الصفحة Char"/>
    <w:basedOn w:val="a0"/>
    <w:link w:val="a6"/>
    <w:uiPriority w:val="99"/>
    <w:rsid w:val="001F3F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aditional Arabic" w:eastAsiaTheme="minorHAnsi" w:hAnsi="Traditional Arabic" w:cs="Traditional Arabic"/>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1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3A13"/>
    <w:pPr>
      <w:tabs>
        <w:tab w:val="center" w:pos="4153"/>
        <w:tab w:val="right" w:pos="8306"/>
      </w:tabs>
    </w:pPr>
  </w:style>
  <w:style w:type="character" w:customStyle="1" w:styleId="Char">
    <w:name w:val="رأس الصفحة Char"/>
    <w:basedOn w:val="a0"/>
    <w:link w:val="a3"/>
    <w:uiPriority w:val="99"/>
    <w:rsid w:val="00B73A13"/>
  </w:style>
  <w:style w:type="paragraph" w:styleId="a4">
    <w:name w:val="List Paragraph"/>
    <w:basedOn w:val="a"/>
    <w:uiPriority w:val="34"/>
    <w:qFormat/>
    <w:rsid w:val="00B73A13"/>
    <w:pPr>
      <w:ind w:left="720"/>
      <w:contextualSpacing/>
    </w:pPr>
  </w:style>
  <w:style w:type="paragraph" w:styleId="a5">
    <w:name w:val="Balloon Text"/>
    <w:basedOn w:val="a"/>
    <w:link w:val="Char0"/>
    <w:uiPriority w:val="99"/>
    <w:semiHidden/>
    <w:unhideWhenUsed/>
    <w:rsid w:val="00B73A13"/>
    <w:rPr>
      <w:rFonts w:ascii="Tahoma" w:hAnsi="Tahoma" w:cs="Tahoma"/>
      <w:sz w:val="16"/>
      <w:szCs w:val="16"/>
    </w:rPr>
  </w:style>
  <w:style w:type="character" w:customStyle="1" w:styleId="Char0">
    <w:name w:val="نص في بالون Char"/>
    <w:basedOn w:val="a0"/>
    <w:link w:val="a5"/>
    <w:uiPriority w:val="99"/>
    <w:semiHidden/>
    <w:rsid w:val="00B73A13"/>
    <w:rPr>
      <w:rFonts w:ascii="Tahoma" w:hAnsi="Tahoma" w:cs="Tahoma"/>
      <w:sz w:val="16"/>
      <w:szCs w:val="16"/>
    </w:rPr>
  </w:style>
  <w:style w:type="paragraph" w:styleId="a6">
    <w:name w:val="footer"/>
    <w:basedOn w:val="a"/>
    <w:link w:val="Char1"/>
    <w:uiPriority w:val="99"/>
    <w:unhideWhenUsed/>
    <w:rsid w:val="001F3F7F"/>
    <w:pPr>
      <w:tabs>
        <w:tab w:val="center" w:pos="4153"/>
        <w:tab w:val="right" w:pos="8306"/>
      </w:tabs>
    </w:pPr>
  </w:style>
  <w:style w:type="character" w:customStyle="1" w:styleId="Char1">
    <w:name w:val="تذييل الصفحة Char"/>
    <w:basedOn w:val="a0"/>
    <w:link w:val="a6"/>
    <w:uiPriority w:val="99"/>
    <w:rsid w:val="001F3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284</Words>
  <Characters>1625</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2022-05-23T07:08:00Z</dcterms:created>
  <dcterms:modified xsi:type="dcterms:W3CDTF">2022-05-23T07:46:00Z</dcterms:modified>
</cp:coreProperties>
</file>