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7AC" w:rsidRPr="009531A9" w:rsidRDefault="002D77AC" w:rsidP="002D77AC">
      <w:pPr>
        <w:bidi/>
        <w:spacing w:line="240" w:lineRule="auto"/>
        <w:jc w:val="center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9531A9">
        <w:rPr>
          <w:rFonts w:ascii="Sakkal Majalla" w:hAnsi="Sakkal Majalla" w:cs="Sakkal Majalla" w:hint="cs"/>
          <w:sz w:val="32"/>
          <w:szCs w:val="32"/>
          <w:rtl/>
          <w:lang w:bidi="ar-DZ"/>
        </w:rPr>
        <w:t>وزارة التعليم العالي و البحث العليم</w:t>
      </w:r>
    </w:p>
    <w:p w:rsidR="002D77AC" w:rsidRPr="009531A9" w:rsidRDefault="002D77AC" w:rsidP="002D77AC">
      <w:pPr>
        <w:bidi/>
        <w:spacing w:line="240" w:lineRule="auto"/>
        <w:jc w:val="center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9531A9">
        <w:rPr>
          <w:rFonts w:ascii="Sakkal Majalla" w:hAnsi="Sakkal Majalla" w:cs="Sakkal Majalla" w:hint="cs"/>
          <w:sz w:val="32"/>
          <w:szCs w:val="32"/>
          <w:rtl/>
          <w:lang w:bidi="ar-DZ"/>
        </w:rPr>
        <w:t>جامعة الشهيد حمة لخضر بالوادي</w:t>
      </w:r>
    </w:p>
    <w:p w:rsidR="002D77AC" w:rsidRDefault="002D77AC" w:rsidP="002D77AC">
      <w:pPr>
        <w:bidi/>
        <w:spacing w:line="240" w:lineRule="auto"/>
        <w:jc w:val="center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9531A9">
        <w:rPr>
          <w:rFonts w:ascii="Sakkal Majalla" w:hAnsi="Sakkal Majalla" w:cs="Sakkal Majalla" w:hint="cs"/>
          <w:sz w:val="32"/>
          <w:szCs w:val="32"/>
          <w:rtl/>
          <w:lang w:bidi="ar-DZ"/>
        </w:rPr>
        <w:t>كلية العلوم الاقتصادية والتجارية و علوم التسيير</w:t>
      </w:r>
    </w:p>
    <w:p w:rsidR="002D77AC" w:rsidRDefault="002D77AC" w:rsidP="002D77AC">
      <w:pPr>
        <w:bidi/>
        <w:spacing w:line="240" w:lineRule="auto"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التصحيح النموذجي لامتحان السداسي</w:t>
      </w:r>
      <w:r w:rsidRPr="009531A9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 xml:space="preserve"> في مقياس </w:t>
      </w:r>
      <w:proofErr w:type="spellStart"/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المقاولاتية</w:t>
      </w:r>
      <w:proofErr w:type="spellEnd"/>
    </w:p>
    <w:p w:rsidR="002D77AC" w:rsidRPr="009531A9" w:rsidRDefault="002D77AC" w:rsidP="002D77AC">
      <w:pPr>
        <w:bidi/>
        <w:spacing w:line="240" w:lineRule="auto"/>
        <w:jc w:val="center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(</w:t>
      </w:r>
      <w:r w:rsidRPr="009531A9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تسويق فندقي و سياحي، تجارة دولية، محاسبة، محاسبة وتدقيق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)</w:t>
      </w:r>
    </w:p>
    <w:p w:rsidR="002D77AC" w:rsidRPr="00844A96" w:rsidRDefault="002D77AC" w:rsidP="002D77AC">
      <w:pPr>
        <w:bidi/>
        <w:spacing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1 .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ما هو الفرق الجوهري بين مفهومي الابداع و الابتكار</w:t>
      </w: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(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4</w:t>
      </w: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ن)</w:t>
      </w:r>
    </w:p>
    <w:p w:rsidR="002D77AC" w:rsidRPr="00844A96" w:rsidRDefault="002D77AC" w:rsidP="002D77AC">
      <w:pPr>
        <w:bidi/>
        <w:spacing w:line="240" w:lineRule="auto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557235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الفرق الجوهري</w:t>
      </w:r>
      <w:r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يكمن في أن الإبداع يكون عبارة عن أفكار جديدة غير مألوفة و الابتكار يكون في تجسيد الأفكار في الواقع.</w:t>
      </w:r>
    </w:p>
    <w:p w:rsidR="002D77AC" w:rsidRPr="00844A96" w:rsidRDefault="002D77AC" w:rsidP="002D77AC">
      <w:pPr>
        <w:bidi/>
        <w:spacing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2.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ما هو الذي يميز  المقاول من وجهة نظر </w:t>
      </w:r>
      <w:r>
        <w:rPr>
          <w:rFonts w:ascii="Sakkal Majalla" w:hAnsi="Sakkal Majalla" w:cs="Sakkal Majalla"/>
          <w:b/>
          <w:bCs/>
          <w:sz w:val="28"/>
          <w:szCs w:val="28"/>
          <w:lang w:bidi="ar-DZ"/>
        </w:rPr>
        <w:t>SAY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 </w:t>
      </w: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؟ (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4</w:t>
      </w: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ن)</w:t>
      </w:r>
    </w:p>
    <w:p w:rsidR="002D77AC" w:rsidRPr="00844A96" w:rsidRDefault="002D77AC" w:rsidP="002D77AC">
      <w:pPr>
        <w:bidi/>
        <w:spacing w:line="240" w:lineRule="auto"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ما يميز المقاول من وجهة نظر </w:t>
      </w:r>
      <w:r>
        <w:rPr>
          <w:rFonts w:ascii="Sakkal Majalla" w:hAnsi="Sakkal Majalla" w:cs="Sakkal Majalla"/>
          <w:sz w:val="32"/>
          <w:szCs w:val="32"/>
          <w:lang w:bidi="ar-DZ"/>
        </w:rPr>
        <w:t>SAY</w:t>
      </w:r>
      <w:r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هو أنه شخص له القدرة على </w:t>
      </w:r>
      <w:r w:rsidRPr="00557235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تطبيق المعرفة</w:t>
      </w:r>
      <w:r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 فهو يقوم باستغلال المعارف لإنتاج سلع نفعية ويعتمد في ذلك على العامل الذي ينجز العمل. </w:t>
      </w:r>
    </w:p>
    <w:p w:rsidR="002D77AC" w:rsidRPr="00844A96" w:rsidRDefault="002D77AC" w:rsidP="002D77AC">
      <w:pPr>
        <w:bidi/>
        <w:spacing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3. </w:t>
      </w:r>
      <w:proofErr w:type="spellStart"/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مالذي</w:t>
      </w:r>
      <w:proofErr w:type="spellEnd"/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lang w:bidi="ar-DZ"/>
        </w:rPr>
        <w:t xml:space="preserve"> </w:t>
      </w:r>
      <w:proofErr w:type="spellStart"/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تستفيده</w:t>
      </w:r>
      <w:proofErr w:type="spellEnd"/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المؤسسة الأم من انشاء مؤسسة عن طريق التفريخ</w:t>
      </w:r>
      <w:r>
        <w:rPr>
          <w:rFonts w:ascii="Sakkal Majalla" w:hAnsi="Sakkal Majalla" w:cs="Sakkal Majalla"/>
          <w:b/>
          <w:bCs/>
          <w:sz w:val="28"/>
          <w:szCs w:val="28"/>
          <w:lang w:bidi="ar-DZ"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( </w:t>
      </w:r>
      <w:r>
        <w:rPr>
          <w:rFonts w:ascii="Sakkal Majalla" w:hAnsi="Sakkal Majalla" w:cs="Sakkal Majalla"/>
          <w:b/>
          <w:bCs/>
          <w:sz w:val="28"/>
          <w:szCs w:val="28"/>
          <w:lang w:bidi="ar-DZ"/>
        </w:rPr>
        <w:t xml:space="preserve">ESSAIMAGE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)</w:t>
      </w: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: (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3</w:t>
      </w: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ن)</w:t>
      </w:r>
    </w:p>
    <w:p w:rsidR="002D77AC" w:rsidRPr="00844A96" w:rsidRDefault="002D77AC" w:rsidP="002D77AC">
      <w:pPr>
        <w:bidi/>
        <w:spacing w:line="240" w:lineRule="auto"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تستفيد من </w:t>
      </w:r>
      <w:r w:rsidRPr="00557235"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مزايا تفضيلية</w:t>
      </w:r>
      <w:r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مقابل دعمها للمقاول و انجاز بعض النشاطات الحالية بشكل أفضل.</w:t>
      </w:r>
    </w:p>
    <w:p w:rsidR="002D77AC" w:rsidRPr="00844A96" w:rsidRDefault="002D77AC" w:rsidP="002D77AC">
      <w:pPr>
        <w:bidi/>
        <w:spacing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4.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ما هو الهدف من الدراسة المالية و التجارية للمشروع</w:t>
      </w: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؟ (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3</w:t>
      </w: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ن)</w:t>
      </w:r>
    </w:p>
    <w:p w:rsidR="002D77AC" w:rsidRPr="00844A96" w:rsidRDefault="002D77AC" w:rsidP="002D77AC">
      <w:pPr>
        <w:bidi/>
        <w:spacing w:line="240" w:lineRule="auto"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 w:hint="cs"/>
          <w:sz w:val="32"/>
          <w:szCs w:val="32"/>
          <w:rtl/>
          <w:lang w:bidi="ar-DZ"/>
        </w:rPr>
        <w:t>الهدف هو تقليص المخاطرة لأقصى درجة ممكنه..</w:t>
      </w:r>
    </w:p>
    <w:p w:rsidR="002D77AC" w:rsidRDefault="002D77AC" w:rsidP="002D77AC">
      <w:pPr>
        <w:bidi/>
        <w:spacing w:line="240" w:lineRule="auto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bidi="ar-DZ"/>
        </w:rPr>
        <w:t>5.عرف الائتمان التجاري كواحد من طرق التمويل ؟ (3 ن)</w:t>
      </w:r>
    </w:p>
    <w:p w:rsidR="002D77AC" w:rsidRPr="00557235" w:rsidRDefault="002D77AC" w:rsidP="002D77AC">
      <w:pPr>
        <w:bidi/>
        <w:spacing w:line="240" w:lineRule="auto"/>
        <w:rPr>
          <w:rFonts w:ascii="Sakkal Majalla" w:hAnsi="Sakkal Majalla" w:cs="Sakkal Majalla"/>
          <w:sz w:val="32"/>
          <w:szCs w:val="32"/>
          <w:lang w:bidi="ar-DZ"/>
        </w:rPr>
      </w:pPr>
      <w:r w:rsidRPr="00557235">
        <w:rPr>
          <w:rFonts w:ascii="Sakkal Majalla" w:hAnsi="Sakkal Majalla" w:cs="Sakkal Majalla"/>
          <w:sz w:val="32"/>
          <w:szCs w:val="32"/>
          <w:rtl/>
          <w:lang w:bidi="ar-DZ"/>
        </w:rPr>
        <w:t xml:space="preserve">هو وسيلة شراء </w:t>
      </w:r>
      <w:r w:rsidRPr="00557235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مع </w:t>
      </w:r>
      <w:r w:rsidRPr="00557235">
        <w:rPr>
          <w:rFonts w:ascii="Sakkal Majalla" w:hAnsi="Sakkal Majalla" w:cs="Sakkal Majalla"/>
          <w:sz w:val="32"/>
          <w:szCs w:val="32"/>
          <w:rtl/>
          <w:lang w:bidi="ar-DZ"/>
        </w:rPr>
        <w:t>تأجيل الدفع</w:t>
      </w:r>
      <w:r w:rsidRPr="00557235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(الحصول على وسائل الانتاج و المواد الأولية قبل دفع المستحقات)</w:t>
      </w:r>
      <w:r w:rsidRPr="0055723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على فترات مختلفة وأخذ فترة سماح معين قبل بدأ عملية التسديد وإذا استطاع المقاول</w:t>
      </w:r>
      <w:r w:rsidRPr="00557235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الحصول</w:t>
      </w:r>
      <w:r w:rsidRPr="0055723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على هذا النوع من الائتمان يكون قد وفر جزء كبير من احتياجات رأس المال العامل.</w:t>
      </w:r>
    </w:p>
    <w:p w:rsidR="002D77AC" w:rsidRPr="00844A96" w:rsidRDefault="002D77AC" w:rsidP="002D77AC">
      <w:pPr>
        <w:bidi/>
        <w:spacing w:line="240" w:lineRule="auto"/>
        <w:rPr>
          <w:rFonts w:ascii="Sakkal Majalla" w:hAnsi="Sakkal Majalla" w:cs="Sakkal Majalla"/>
          <w:b/>
          <w:bCs/>
          <w:sz w:val="28"/>
          <w:szCs w:val="28"/>
          <w:rtl/>
          <w:lang w:bidi="ar-DZ"/>
        </w:rPr>
      </w:pP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6.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على ما يعتمد تصنيف المؤسسات في القانون 17/02 </w:t>
      </w: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؟ (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>3</w:t>
      </w:r>
      <w:r w:rsidRPr="00844A96">
        <w:rPr>
          <w:rFonts w:ascii="Sakkal Majalla" w:hAnsi="Sakkal Majalla" w:cs="Sakkal Majalla" w:hint="cs"/>
          <w:b/>
          <w:bCs/>
          <w:sz w:val="28"/>
          <w:szCs w:val="28"/>
          <w:rtl/>
          <w:lang w:bidi="ar-DZ"/>
        </w:rPr>
        <w:t xml:space="preserve"> ن)</w:t>
      </w:r>
    </w:p>
    <w:p w:rsidR="002D77AC" w:rsidRPr="00844A96" w:rsidRDefault="002D77AC" w:rsidP="002D77AC">
      <w:pPr>
        <w:bidi/>
        <w:spacing w:line="240" w:lineRule="auto"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يعتمد على 1 </w:t>
      </w:r>
      <w:r>
        <w:rPr>
          <w:rFonts w:ascii="Sakkal Majalla" w:hAnsi="Sakkal Majalla" w:cs="Sakkal Majalla"/>
          <w:sz w:val="32"/>
          <w:szCs w:val="32"/>
          <w:rtl/>
          <w:lang w:bidi="ar-DZ"/>
        </w:rPr>
        <w:t>–</w:t>
      </w:r>
      <w:r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عدد العمال 2- رأس المال 3- رقم الأعمال..</w:t>
      </w:r>
    </w:p>
    <w:p w:rsidR="002D77AC" w:rsidRDefault="002D77AC" w:rsidP="00381F32">
      <w:pPr>
        <w:bidi/>
        <w:rPr>
          <w:rFonts w:ascii="Sakkal Majalla" w:hAnsi="Sakkal Majalla" w:cs="Sakkal Majalla"/>
          <w:rtl/>
          <w:lang w:bidi="ar-DZ"/>
        </w:rPr>
      </w:pPr>
      <w:r>
        <w:rPr>
          <w:rFonts w:ascii="Sakkal Majalla" w:hAnsi="Sakkal Majalla" w:cs="Sakkal Majalla" w:hint="cs"/>
          <w:rtl/>
          <w:lang w:bidi="ar-DZ"/>
        </w:rPr>
        <w:tab/>
      </w:r>
      <w:r>
        <w:rPr>
          <w:rFonts w:ascii="Sakkal Majalla" w:hAnsi="Sakkal Majalla" w:cs="Sakkal Majalla" w:hint="cs"/>
          <w:rtl/>
          <w:lang w:bidi="ar-DZ"/>
        </w:rPr>
        <w:tab/>
      </w:r>
      <w:r>
        <w:rPr>
          <w:rFonts w:ascii="Sakkal Majalla" w:hAnsi="Sakkal Majalla" w:cs="Sakkal Majalla" w:hint="cs"/>
          <w:rtl/>
          <w:lang w:bidi="ar-DZ"/>
        </w:rPr>
        <w:tab/>
        <w:t xml:space="preserve">                                                                                                     </w:t>
      </w:r>
      <w:r w:rsidR="00381F32">
        <w:rPr>
          <w:rFonts w:ascii="Sakkal Majalla" w:hAnsi="Sakkal Majalla" w:cs="Sakkal Majalla" w:hint="cs"/>
          <w:rtl/>
          <w:lang w:bidi="ar-DZ"/>
        </w:rPr>
        <w:t xml:space="preserve">    أستاذ المقياس د عمار </w:t>
      </w:r>
      <w:proofErr w:type="spellStart"/>
      <w:r w:rsidR="00381F32">
        <w:rPr>
          <w:rFonts w:ascii="Sakkal Majalla" w:hAnsi="Sakkal Majalla" w:cs="Sakkal Majalla" w:hint="cs"/>
          <w:rtl/>
          <w:lang w:bidi="ar-DZ"/>
        </w:rPr>
        <w:t>مصطفاوي</w:t>
      </w:r>
      <w:bookmarkStart w:id="0" w:name="_GoBack"/>
      <w:bookmarkEnd w:id="0"/>
      <w:proofErr w:type="spellEnd"/>
    </w:p>
    <w:sectPr w:rsidR="002D77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AC"/>
    <w:rsid w:val="002D77AC"/>
    <w:rsid w:val="00381F32"/>
    <w:rsid w:val="00FC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2022-06-01T11:42:00Z</dcterms:created>
  <dcterms:modified xsi:type="dcterms:W3CDTF">2022-06-01T11:46:00Z</dcterms:modified>
</cp:coreProperties>
</file>